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FERENC KISS</w:t>
            </w:r>
          </w:p>
          <w:p w:rsidR="00C275A3" w:rsidRDefault="00A96AEC" w:rsidP="00C275A3">
            <w:pPr>
              <w:pStyle w:val="Hallgatokepzes"/>
            </w:pPr>
            <w:r>
              <w:t>military leader</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ALEX KRISZTIÁN LAMPERT</w:t>
            </w:r>
          </w:p>
          <w:p w:rsidR="00DB4822" w:rsidRDefault="00C275A3" w:rsidP="004D7940">
            <w:pPr>
              <w:pStyle w:val="Hallgatokepzes"/>
            </w:pPr>
            <w:r>
              <w:t>military leader</w:t>
            </w:r>
            <w:r w:rsidR="00A96AEC">
              <w:br/>
              <w:t>BSc, 2. semester</w:t>
            </w:r>
          </w:p>
          <w:p w:rsidR="00DB4822" w:rsidRDefault="00DB4822" w:rsidP="004D7940">
            <w:pPr>
              <w:pStyle w:val="Hallgatointezmeny-kar"/>
            </w:pPr>
            <w:r>
              <w:t>National University of Public Service</w:t>
            </w:r>
          </w:p>
          <w:p w:rsidR="00C265CE" w:rsidRPr="009E5FF1" w:rsidRDefault="00DB4822" w:rsidP="004D7940">
            <w:pPr>
              <w:pStyle w:val="Hallgatointezmeny-kar"/>
              <w:rPr>
                <w:b/>
                <w:caps/>
              </w:rPr>
            </w:pPr>
            <w:r>
              <w:t>Faculty of Military Sciences and Officer Training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Forgács Lt</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and the Development of the Japanese Warfare Until the Meiji-restauration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essay we are writing about the japanese warfare and its development. All these things that we are examining are dealing with the events from the beginnings of the japanese history to the Meiji-restauration in 1868. During our work we put emphasis on the samurai caste, which had a significant role in the history of the Japanese Empire.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19616">
    <w:multiLevelType w:val="hybridMultilevel"/>
    <w:lvl w:ilvl="0" w:tplc="65205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19616">
    <w:abstractNumId w:val="61219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538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