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SÁNTA</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Varga</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 of establishing a pilgrim way – facilites and development possibilities of the county Veszprém, part of Via Sancti Martini, the St. Martin’s Way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am writing about Via Sancti Martini, the St. Martin’s Way which is a smaller part of the Major Cultural Route of the Council of Europe in connection with religious tourism.</w:t>
      </w:r>
      <w:r>
        <w:rPr>
          <w:color w:val="000000"/>
          <w:sz w:val="24"/>
          <w:szCs w:val="24"/>
        </w:rPr>
        <w:br/>
        <w:t xml:space="preserve">I would like to present the tasks of configuration and support of a thematic route through the example of Saint Martin’s Trail to the Vag valley, through the Balaton Highlands Region.</w:t>
      </w:r>
      <w:r>
        <w:rPr>
          <w:color w:val="000000"/>
          <w:sz w:val="24"/>
          <w:szCs w:val="24"/>
        </w:rPr>
        <w:br/>
        <w:t xml:space="preserve">It is important to highlight the significance of a complex team work and cooperation of different types of organisations.</w:t>
      </w:r>
    </w:p>
    <w:p>
      <w:pPr>
        <w:pBdr/>
        <w:spacing w:before="240" w:after="240" w:line="240" w:lineRule="auto"/>
        <w:ind w:left="0" w:right="0"/>
        <w:jc w:val="left"/>
      </w:pPr>
      <w:r>
        <w:rPr>
          <w:color w:val="000000"/>
          <w:sz w:val="24"/>
          <w:szCs w:val="24"/>
        </w:rPr>
        <w:t xml:space="preserve">Pilgrim tourism is a special and old type of tourism, which has a growing importance in the world, in Europe and in Hungary as well. The importance of religious tourism in the 21</w:t>
      </w:r>
      <w:r>
        <w:rPr>
          <w:color w:val="000000"/>
          <w:position w:val="4"/>
          <w:sz w:val="21"/>
          <w:szCs w:val="21"/>
          <w:vertAlign w:val="superscript"/>
        </w:rPr>
        <w:t xml:space="preserve">st</w:t>
      </w:r>
      <w:r>
        <w:rPr>
          <w:color w:val="000000"/>
          <w:sz w:val="24"/>
          <w:szCs w:val="24"/>
        </w:rPr>
        <w:t xml:space="preserve"> century can be verified with the establishment of the new idea system. According to the idea system two types of pilgrims can be distinguished. One of them believes in God deeply and practises his faith every day. The other type of people, a notable part of sharer take part in pilgrim tourism to get closer to God, find answers, peace, faith, silence and satisfy the rising popularity of demands and interests for cultural, historical and art relics.</w:t>
      </w:r>
    </w:p>
    <w:p>
      <w:pPr>
        <w:pBdr/>
        <w:spacing w:before="240" w:after="240" w:line="240" w:lineRule="auto"/>
        <w:ind w:left="0" w:right="0"/>
        <w:jc w:val="left"/>
      </w:pPr>
      <w:r>
        <w:rPr>
          <w:color w:val="000000"/>
          <w:sz w:val="24"/>
          <w:szCs w:val="24"/>
        </w:rPr>
        <w:t xml:space="preserve">Furthermore, I would like to underline the fact that I have used both of theory and practice while writing my work: I visited the settlements and collected information from local governments, cultural institutes and made interviews.</w:t>
      </w:r>
      <w:r>
        <w:rPr>
          <w:color w:val="000000"/>
          <w:sz w:val="24"/>
          <w:szCs w:val="24"/>
        </w:rPr>
        <w:br/>
        <w:t xml:space="preserve">Moreover, I would like to bring attention to the fact that religious tourism needs to find the balance between business and the content, also needs to relay the spirit of belief.</w:t>
      </w:r>
      <w:r>
        <w:rPr>
          <w:color w:val="000000"/>
          <w:sz w:val="24"/>
          <w:szCs w:val="24"/>
        </w:rPr>
        <w:br/>
        <w:t xml:space="preserve">The being and recording of cultural and religious values of the Saint Martin’s Trail to the Vag valley, through the Balaton Highlands Region and Martini traditions are conditions and create basis for establishing value. Success can be reached if the above mentioned local governments, civil and cultural institutions, churches and cultural specialists work together with the non-profit organism and develop the accommodation and information technology of the route.</w:t>
      </w:r>
    </w:p>
    <w:p>
      <w:pPr>
        <w:pBdr/>
        <w:spacing w:before="240" w:after="240" w:line="240" w:lineRule="auto"/>
        <w:ind w:left="0" w:right="0"/>
        <w:jc w:val="left"/>
      </w:pPr>
      <w:r>
        <w:rPr>
          <w:color w:val="000000"/>
          <w:sz w:val="24"/>
          <w:szCs w:val="24"/>
        </w:rPr>
        <w:br/>
        <w:t xml:space="preserve">And finally, not to forget, the wonderful Balaton Highland Region now can be chosen and visited for each pilgrim as well; even if it is not official part of St. Martin’s Way and still needs technical improvement. The reason is that the technical background is not the first value and aspect in religious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13946">
    <w:multiLevelType w:val="hybridMultilevel"/>
    <w:lvl w:ilvl="0" w:tplc="88975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13946">
    <w:abstractNumId w:val="16713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914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