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GUBA RENÁTA</w:t>
            </w:r>
          </w:p>
          <w:p w:rsidR="00C275A3" w:rsidRDefault="00A96AEC" w:rsidP="00C275A3">
            <w:pPr>
              <w:pStyle w:val="Hallgatokepzes"/>
            </w:pPr>
            <w:r>
              <w:t>Rekreációszervező és egészségfejlesztő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Apáczai Csere János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Bánhidi Miklós</w:t>
            </w:r>
          </w:p>
          <w:p w:rsidR="00DB4822" w:rsidRDefault="00DB4822" w:rsidP="00E11062">
            <w:pPr>
              <w:pStyle w:val="Konzulensek"/>
            </w:pPr>
            <w:r w:rsidRPr="00DB4822">
              <w:t>intézeti tanszékvezető, főiskolai tanár, NYME 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rekreációs terápia alkalmazásának hatásvizsgálata egy akcendentáns krízis kezelésében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6 éves kisfiú foglalkoztatására kértek fel szülők, akit komoly lelki, pszichés trauma ért. Feladatom volt, a gyermek számára olyan foglalkoztatást szervezni, amely segíti viselkedését és életmódbeli változásait normalizálni.</w:t>
      </w:r>
      <w:r>
        <w:rPr>
          <w:color w:val="000000"/>
          <w:sz w:val="24"/>
          <w:szCs w:val="24"/>
        </w:rPr>
        <w:br/>
        <w:t xml:space="preserve">A vizsgálat célja volt mélyebb betekintést nyerni a vizsgált személyemnél a lehetséges rekreációs terápiák alkalmazásába.</w:t>
      </w:r>
      <w:r>
        <w:rPr>
          <w:color w:val="000000"/>
          <w:sz w:val="24"/>
          <w:szCs w:val="24"/>
        </w:rPr>
        <w:br/>
        <w:t xml:space="preserve">A vizsgálatban szereplő gyermek megismeréséhez adatokat gyűjtöttem a biológiai fejlettségéről, szülőkről, ezeket összehasonlítottam e korosztályban végzett vizsgálatok adataival csakúgy, mint a számára szervezett szabadidős programok eredményeit. Iskolaérettségi tesztje biológiai, szociális és pszichológiai érettséget takar. Kontrollvizsgálatként 3 felnőtt személy elemzését is elvégeztem, akiknél szintén meghalt egy családtag.</w:t>
      </w:r>
      <w:r>
        <w:rPr>
          <w:color w:val="000000"/>
          <w:sz w:val="24"/>
          <w:szCs w:val="24"/>
        </w:rPr>
        <w:br/>
        <w:t xml:space="preserve">Az iskolaérettségi teszt, valamint az egyéb biológiai adatok azt igazolták, hogy a gyermek teljes mértékben iskolaérett, fejlettségében nincs jelentős különbség.</w:t>
      </w:r>
      <w:r>
        <w:rPr>
          <w:color w:val="000000"/>
          <w:sz w:val="24"/>
          <w:szCs w:val="24"/>
        </w:rPr>
        <w:br/>
        <w:t xml:space="preserve">A halál bekövetkezte után lényegesen megváltozott a magatartása. Főként sötét tónusú színeket használt, 20 perc figyelmét rajzolással lehetett elérni, egyénileg játszott, és saját környezetében agresszíven viselkedett.</w:t>
      </w:r>
      <w:r>
        <w:rPr>
          <w:color w:val="000000"/>
          <w:sz w:val="24"/>
          <w:szCs w:val="24"/>
        </w:rPr>
        <w:br/>
        <w:t xml:space="preserve">A lovas terápia, az outdoor és a jégkorcsolya foglalkoztatás során eredményként könyvelhettem el, hogy olyan örömszerzést sikerült elérni, amelyre egyéb körülmények között nem volt lehetőség. Nagyon sokat segített a csoportfoglalkozás korabeli gyermekekkel, amely a szocializációs zavarokat kompenzálta. A jégkorcsolyázás számára teljesen ismeretlen foglalkozás volt, amely során a korábbi zárkózottságból sikerült felszabadítani. Itt derült ki, hogy a családi trauma mögött a szülő-gyermek viszonyban is további problémák okozhatták az életmódbeli zavarokat. A kontrollvizsgálatban is az alanyoknál lényeges pozitív és negatív változásokat véltem felfedezni. Mindegyik vizsgált személyemnél pozitív visszaemlékezés történt az elhunyt személyről, ahol ketten szerepeltek. Negatív hatásként jelentkezett, hogy a vizsgált személyeknél csökkent az életkedv, az étvágy, és a társadalmi élet színvonala is. Ezekre az eltérésekre fontos nekünk, mint szakembereknek odafigyelni, hiszen a terápia nem csak fizikai, hanem lelki problémával küzdő emberek számára is segítséget nyújt.</w:t>
      </w:r>
      <w:r>
        <w:rPr>
          <w:color w:val="000000"/>
          <w:sz w:val="24"/>
          <w:szCs w:val="24"/>
        </w:rPr>
        <w:br/>
        <w:t xml:space="preserve">Tanulságként igazolta, hogy a rekreációs terápia hasznos eszköze lehet életmódbeli problémák kezelésének. Esettanulmányom csupán egy-egy személy példáján alapszik, azonban a hatások egyértelműen kimutathatók.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356918">
    <w:multiLevelType w:val="hybridMultilevel"/>
    <w:lvl w:ilvl="0" w:tplc="834062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356918">
    <w:abstractNumId w:val="153569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52558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