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MS. RENÁTA GUBA</w:t>
            </w:r>
          </w:p>
          <w:p w:rsidR="00C275A3" w:rsidRDefault="00A96AEC" w:rsidP="00C275A3">
            <w:pPr>
              <w:pStyle w:val="Hallgatokepzes"/>
            </w:pPr>
            <w:r>
              <w:t>RECREATION MANAGEMENT AND HEALTH PROMOTION</w:t>
            </w:r>
            <w:r>
              <w:br/>
            </w:r>
            <w:r w:rsidR="00E77B23">
              <w:t>BSc, 5.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Bánhidi</w:t>
            </w:r>
          </w:p>
          <w:p w:rsidR="00DB4822" w:rsidRDefault="00DB4822" w:rsidP="00E11062">
            <w:pPr>
              <w:pStyle w:val="Konzulensek"/>
            </w:pPr>
            <w:r w:rsidRPr="00DB4822">
              <w:t>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Study of a Recreational Therapy Application in the Treatment of a Crisis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Parents asked me to organize activities for a six-year-old boy who underwent a serious psychological trauma. I was responsible for organizing such activities that would contribute to putting his changed behavior and habits back on track.</w:t>
      </w:r>
    </w:p>
    <w:p>
      <w:pPr>
        <w:widowControl w:val="on"/>
        <w:pBdr/>
        <w:spacing w:before="240" w:after="240" w:line="240" w:lineRule="auto"/>
        <w:ind w:left="0" w:right="0"/>
        <w:jc w:val="left"/>
      </w:pPr>
      <w:r>
        <w:rPr>
          <w:color w:val="000000"/>
          <w:sz w:val="24"/>
          <w:szCs w:val="24"/>
        </w:rPr>
        <w:t xml:space="preserve">My examination was aimed at gaining a more in-depth view of the application of the potential recreational therapies for the subject of my examination.</w:t>
      </w:r>
    </w:p>
    <w:p>
      <w:pPr>
        <w:widowControl w:val="on"/>
        <w:pBdr/>
        <w:spacing w:before="240" w:after="240" w:line="240" w:lineRule="auto"/>
        <w:ind w:left="0" w:right="0"/>
        <w:jc w:val="left"/>
      </w:pPr>
      <w:r>
        <w:rPr>
          <w:color w:val="000000"/>
          <w:sz w:val="24"/>
          <w:szCs w:val="24"/>
        </w:rPr>
        <w:t xml:space="preserve">I first gathered some data concerning his level of biological development and his parents, which I compared to the data of some other studies conducted in this age group and the results of the leisure time activities organized for this young boy. His school readiness test covered biological, social and psychological maturity. As a control test, I also analyzed three adults who had also lost a family member.</w:t>
      </w:r>
    </w:p>
    <w:p>
      <w:pPr>
        <w:widowControl w:val="on"/>
        <w:pBdr/>
        <w:spacing w:before="240" w:after="240" w:line="240" w:lineRule="auto"/>
        <w:ind w:left="0" w:right="0"/>
        <w:jc w:val="left"/>
      </w:pPr>
      <w:r>
        <w:rPr>
          <w:color w:val="000000"/>
          <w:sz w:val="24"/>
          <w:szCs w:val="24"/>
        </w:rPr>
        <w:t xml:space="preserve">It was proven by the school readiness test and the other biological data that the child was ready for school, there was no major lag in his development.</w:t>
      </w:r>
    </w:p>
    <w:p>
      <w:pPr>
        <w:widowControl w:val="on"/>
        <w:pBdr/>
        <w:spacing w:before="240" w:after="240" w:line="240" w:lineRule="auto"/>
        <w:ind w:left="0" w:right="0"/>
        <w:jc w:val="left"/>
      </w:pPr>
      <w:r>
        <w:rPr>
          <w:color w:val="000000"/>
          <w:sz w:val="24"/>
          <w:szCs w:val="24"/>
        </w:rPr>
        <w:t xml:space="preserve">After the death of the relative, the child’s behavior changed significantly. When drawing, he mostly used dark colors, one could get maximum twenty minutes of his attention by making him draw pictures, he played on his own and behaved aggressively in his own environment.</w:t>
      </w:r>
    </w:p>
    <w:p>
      <w:pPr>
        <w:widowControl w:val="on"/>
        <w:pBdr/>
        <w:spacing w:before="240" w:after="240" w:line="240" w:lineRule="auto"/>
        <w:ind w:left="0" w:right="0"/>
        <w:jc w:val="left"/>
      </w:pPr>
      <w:r>
        <w:rPr>
          <w:color w:val="000000"/>
          <w:sz w:val="24"/>
          <w:szCs w:val="24"/>
        </w:rPr>
        <w:t xml:space="preserve">As a result of equestrian therapy, outdoor and ice skating activities, I was able to make the child so happy that would not have become possible in any other circumstances. Group activities with other children in his age group helped him a great deal, which compensated for his socialization disorders. Ice skating was absolutely unknown to him and it helped him get rid of his earlier reservation. It was here that it became obvious that the problems in the child’s lifestyle were caused by some issues in the relationship between the child and his parents, beyond the trauma in the family. I seem to have found some major changes in the subjects in the control tests as well. Each of the two persons whom I examined remembered the deceased person positively. It came as a negative effect that the moods, the appetites and the extent of socializing decreased in this case. It is important for us experts to notice these changes, since the therapy is not only applicable to persons struggling with physical problems but also, to those dealing with some psychological issues.</w:t>
      </w:r>
    </w:p>
    <w:p>
      <w:pPr>
        <w:widowControl w:val="on"/>
        <w:pBdr/>
        <w:spacing w:before="240" w:after="240" w:line="240" w:lineRule="auto"/>
        <w:ind w:left="0" w:right="0"/>
        <w:jc w:val="left"/>
      </w:pPr>
      <w:r>
        <w:rPr>
          <w:color w:val="000000"/>
          <w:sz w:val="24"/>
          <w:szCs w:val="24"/>
        </w:rPr>
        <w:t xml:space="preserve">My study has shown that recreational therapy may be a useful tool in handling lifestyle problems. My case study is only based on some individual examples but the impacts are clearly shown.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65960">
    <w:multiLevelType w:val="hybridMultilevel"/>
    <w:lvl w:ilvl="0" w:tplc="95148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65960">
    <w:abstractNumId w:val="83365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359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