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ZSEDELY</w:t>
            </w:r>
          </w:p>
          <w:p w:rsidR="00C275A3" w:rsidRDefault="00A96AEC" w:rsidP="00C275A3">
            <w:pPr>
              <w:pStyle w:val="Hallgatokepzes"/>
            </w:pPr>
            <w:r>
              <w:t>Recreation and Health Promotion</w:t>
            </w:r>
            <w:r>
              <w:br/>
            </w:r>
            <w:r w:rsidR="00E77B23">
              <w:t>BSc,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Ihasz</w:t>
            </w:r>
          </w:p>
          <w:p w:rsidR="00DB4822" w:rsidRDefault="00DB4822" w:rsidP="00E11062">
            <w:pPr>
              <w:pStyle w:val="Konzulensek"/>
            </w:pPr>
            <w:r w:rsidRPr="00DB4822">
              <w:t>Head of Department, 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 mass Index types of 60-70 year old women and men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Body mass Index types of 60-70 year old women and men</w:t>
      </w:r>
    </w:p>
    <w:p>
      <w:pPr>
        <w:pBdr/>
        <w:spacing w:before="240" w:after="240" w:line="240" w:lineRule="auto"/>
        <w:ind w:left="0" w:right="0"/>
        <w:jc w:val="left"/>
      </w:pPr>
      <w:r>
        <w:rPr>
          <w:color w:val="000000"/>
          <w:sz w:val="24"/>
          <w:szCs w:val="24"/>
        </w:rPr>
        <w:t xml:space="preserve">This topic need a big attention, because in several europen countries as well as in Hungary, the number of olds is increasing, but unfortunately in our country the average of the expected age is much lower then the other european countries as the healthy-lived years are less too.</w:t>
      </w:r>
      <w:r>
        <w:rPr>
          <w:color w:val="000000"/>
          <w:sz w:val="24"/>
          <w:szCs w:val="24"/>
        </w:rPr>
        <w:br/>
        <w:t xml:space="preserve">The reason why I choosed this topic is firstly to draw attention to those diseases which appears at the older years and the frequency of them, and also to the preventive healthcare in all ages. Secondly to give a guideline for the reader, to get an outlook on life, how can they avoid the diseases with doing exercises.</w:t>
      </w:r>
    </w:p>
    <w:p>
      <w:pPr>
        <w:pBdr/>
        <w:spacing w:before="240" w:after="240" w:line="240" w:lineRule="auto"/>
        <w:ind w:left="0" w:right="0"/>
        <w:jc w:val="left"/>
      </w:pPr>
      <w:r>
        <w:rPr>
          <w:color w:val="000000"/>
          <w:sz w:val="24"/>
          <w:szCs w:val="24"/>
        </w:rPr>
        <w:t xml:space="preserve">We made research is weighs in several health-program with the inbody 720 bodymass calculator, which is act of the bioimpedance disciple of analizator.The studies werwn’t tailor-made, anybody could take a share in, so it coul'd happen that we analyze one person more times, but they weren’t regulateit by any interventions by us. During the healthcare programs, we just gave advices about healthguiding for the visitors.</w:t>
      </w:r>
    </w:p>
    <w:p>
      <w:pPr>
        <w:pBdr/>
        <w:spacing w:before="240" w:after="240" w:line="240" w:lineRule="auto"/>
        <w:ind w:left="0" w:right="0"/>
        <w:jc w:val="left"/>
      </w:pPr>
      <w:r>
        <w:rPr>
          <w:color w:val="000000"/>
          <w:sz w:val="24"/>
          <w:szCs w:val="24"/>
        </w:rPr>
        <w:t xml:space="preserve">In the case of this project, i mentioned too main questions. To start up with, how can we reduce the increase of the visceralis fat in the older ages, most effectively. And the second is: what sort of controlprocess can slow down these.</w:t>
      </w:r>
    </w:p>
    <w:p>
      <w:pPr>
        <w:pBdr/>
        <w:spacing w:before="240" w:after="240" w:line="240" w:lineRule="auto"/>
        <w:ind w:left="0" w:right="0"/>
        <w:jc w:val="left"/>
      </w:pPr>
      <w:r>
        <w:rPr>
          <w:color w:val="000000"/>
          <w:sz w:val="24"/>
          <w:szCs w:val="24"/>
        </w:rPr>
        <w:t xml:space="preserve">In the case of this project, i set forth two hypothesis, and both of them are confirmed lately. The first supposition was that, the bodymass (fat-muscular scale) is deteriorating the processing of teh lifetime. Until the muscular significantly reducing, the fat shows contogously increasing trend. The other presumption was that, at the age of betwen 60-70 years olds, the muscular and fat increase scale is getting a reverse way.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64685">
    <w:multiLevelType w:val="hybridMultilevel"/>
    <w:lvl w:ilvl="0" w:tplc="16159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64685">
    <w:abstractNumId w:val="45564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495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