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ANCZUBERGER</w:t>
            </w:r>
          </w:p>
          <w:p w:rsidR="00C275A3" w:rsidRDefault="00A96AEC" w:rsidP="00C275A3">
            <w:pPr>
              <w:pStyle w:val="Hallgatokepzes"/>
            </w:pPr>
            <w:r>
              <w:t>Human Resources Consultant</w:t>
            </w:r>
            <w:r>
              <w:br/>
            </w:r>
            <w:r w:rsidR="00E77B23">
              <w:t>MA, 1.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Pongrácz</w:t>
            </w:r>
          </w:p>
          <w:p w:rsidR="00DB4822" w:rsidRDefault="00DB4822" w:rsidP="00E11062">
            <w:pPr>
              <w:pStyle w:val="Konzulensek"/>
            </w:pPr>
            <w:r w:rsidRPr="00DB4822">
              <w:t>assistant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HR locomitive is pounding...or the carrier identification of the railway workers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dissertation I want to present my empirical research which was carried out among the railway workers.</w:t>
      </w:r>
      <w:r>
        <w:rPr>
          <w:color w:val="000000"/>
          <w:sz w:val="24"/>
          <w:szCs w:val="24"/>
        </w:rPr>
        <w:br/>
        <w:t xml:space="preserve">Not only my scientific curiosity leaded to this track, but there was a personal encouragement because many friends and relatives working for the railway company, and in fact some of my ancestors too. The old stories and anecdotes aroused my curiosity that today's workers are fullfiling their jobs with the same enthusiasm as much as their predecessors did?</w:t>
      </w:r>
      <w:r>
        <w:rPr>
          <w:color w:val="000000"/>
          <w:sz w:val="24"/>
          <w:szCs w:val="24"/>
        </w:rPr>
        <w:br/>
        <w:t xml:space="preserve">The aim of the research was to assess the carrier identifitaion of railway workers, what was they thoughts about their jobs and company and what they think about it today. It should be clear that this research and its results are not representative and cannot say that this results and trends are apply for all of the railway workers.</w:t>
      </w:r>
      <w:r>
        <w:rPr>
          <w:color w:val="000000"/>
          <w:sz w:val="24"/>
          <w:szCs w:val="24"/>
        </w:rPr>
        <w:br/>
        <w:t xml:space="preserve">For the research i used a survey which included 10 questions. The first five sets of the questions was prompted for the basic variables, then the rest of the questions are structuring like a timline, guiding the filler through its past, present and future visions of its workplace and job.</w:t>
      </w:r>
      <w:r>
        <w:rPr>
          <w:color w:val="000000"/>
          <w:sz w:val="24"/>
          <w:szCs w:val="24"/>
        </w:rPr>
        <w:br/>
        <w:t xml:space="preserve">About the research I have set four hypotheses, which will be confimed or refuted after the analysis of the surveys.</w:t>
      </w:r>
      <w:r>
        <w:rPr>
          <w:color w:val="000000"/>
          <w:sz w:val="24"/>
          <w:szCs w:val="24"/>
        </w:rPr>
        <w:br/>
        <w:t xml:space="preserve">• Firstly I assumed that the workers have a much darker carrier vision when they began to work.</w:t>
      </w:r>
      <w:r>
        <w:rPr>
          <w:color w:val="000000"/>
          <w:sz w:val="24"/>
          <w:szCs w:val="24"/>
        </w:rPr>
        <w:br/>
        <w:t xml:space="preserve">• Secondly I assumed that the response of the fillers about future vision is largely uncertain, or negative.</w:t>
      </w:r>
      <w:r>
        <w:rPr>
          <w:color w:val="000000"/>
          <w:sz w:val="24"/>
          <w:szCs w:val="24"/>
        </w:rPr>
        <w:br/>
        <w:t xml:space="preserve">• I assumed that respondents marked a higher level of education, than would be necessary for the work.</w:t>
      </w:r>
      <w:r>
        <w:rPr>
          <w:color w:val="000000"/>
          <w:sz w:val="24"/>
          <w:szCs w:val="24"/>
        </w:rPr>
        <w:br/>
        <w:t xml:space="preserve">• And finally, I assume that the majority of respondents want a better collegial atmosphere and better work equipments as well.</w:t>
      </w:r>
      <w:r>
        <w:rPr>
          <w:color w:val="000000"/>
          <w:sz w:val="24"/>
          <w:szCs w:val="24"/>
        </w:rPr>
        <w:br/>
        <w:t xml:space="preserve">As for possible future research orientations, in my opinion, by increasing the sample’s number and questions in the survey. With the increase of the sample not only acquire a more precise, but to the open questions we would receive more complex answers about the thinking of the workers, which would allow to filter out more trends and consequence. With the extension of the surveys questions could push the borders of this research and it would allow to focus on many different aspects that not included in this dissertation.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72529">
    <w:multiLevelType w:val="hybridMultilevel"/>
    <w:lvl w:ilvl="0" w:tplc="37176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72529">
    <w:abstractNumId w:val="698725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699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