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ENIKŐ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Operatív menetrendkészítés automatizálási lehetőségeinek vizsgálata a városi közösségi közlekedésben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operatív menetrendkészítés automatizálási lehetőségeinek vizsgálata a városi forgalomirányítás területén. A menetirányító diszpécserek feladatainak elemzése, a számítógépes támogatással kiváltható folyamatok meghatározása és a jelenlegi informatikai rendszerbe történő beillesztésének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kérdéskör felvetését az indokolta, hogy a budapesti közösségi közlekedésben fellépő zavarok kezelése során a diszpécsereknek túl sok szempontot, szabályrendszert kell figyelembe venniük. Mindezt minimális gépi támogatás mellett. Egy döntéstámogató rendszer fejlesztései már elkezdődtek, melybe jól beilleszthető az operatív menetrendmódosítás szoftveres támogatása.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vizsgáltam a diszpécserek feladatait, elemeztem a közlekedési hálózaton fellépő zavarok típusait, a forgalomirányítás szabályrendszerét, technikáit, az operatív menetrend-módosítás lépéseit. Tanulmányoztam a jelenlegi és a fejlesztés alatt álló informatikai környezetet, melyben a zavarkezelési eljárásokat végzik.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eredményeként rendszereztem a fellépő zavarok típusait térbeli és időbeli kiterjedtségüket, a járművek közlekedésére gyakorolt hatásuk alapján. Elkészítettem az informatikai rendszer vázát, mely a döntéstámogató alrendszer adatbázis kapcsolatait mutatja. Meghatároztam az operatív menetrend-módosítást végző algoritmus bemenő adatait, s megállapítottam, melyek a jelenleg is tárolt adatok, s milyen új adatbázisok felvétele szükséges a későbbiekben. Folyamatábrán elkészítettem az algoritmus belső működését, a döntési modellt. Az egyes lépéseket, döntési pontokat részletesen kifejtettem.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Megállapítottam, hogy az operatív menetrendkészítés folyamata részben automatizálható, részben diszpécseri beavatkozást kíván. Esettanulmányon keresztül mutattam be a modell működését és az új indítási időpontok megállapítására vonatkozó önálló matematikai számításaimat. Elemeztem a jövőbeli lehetőségeket, valamint az új informatikai rendszer</w:t>
      </w:r>
      <w:r>
        <w:rPr>
          <w:color w:val="000000"/>
          <w:sz w:val="24"/>
          <w:szCs w:val="24"/>
        </w:rPr>
        <w:br/>
        <w:t xml:space="preserve">hatásait társadalmi és üzemeltetői oldalról.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41561">
    <w:multiLevelType w:val="hybridMultilevel"/>
    <w:lvl w:ilvl="0" w:tplc="23980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41561">
    <w:abstractNumId w:val="21741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46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