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FÉSÜS</w:t>
            </w:r>
          </w:p>
          <w:p w:rsidR="00C275A3" w:rsidRDefault="00A96AEC" w:rsidP="00C275A3">
            <w:pPr>
              <w:pStyle w:val="Hallgatokepzes"/>
            </w:pPr>
            <w:r>
              <w:t>Transportation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Kardos</w:t>
            </w:r>
          </w:p>
          <w:p w:rsidR="00DB4822" w:rsidRDefault="00DB4822" w:rsidP="00E11062">
            <w:pPr>
              <w:pStyle w:val="Konzulensek"/>
            </w:pPr>
            <w:r w:rsidRPr="00DB4822">
              <w:t>PhD Student,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development for optimal allocation of different items on the warehouse storage area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area of a senior student of Budapest University of Technology and Economics, Department of Transport Technology is about a software, that support the optimal allocation of different items on the storage area of a traditional served warehouse with several design considerations.</w:t>
      </w:r>
    </w:p>
    <w:p>
      <w:pPr>
        <w:pBdr/>
        <w:spacing w:before="240" w:after="240" w:line="240" w:lineRule="auto"/>
        <w:ind w:left="0" w:right="0"/>
        <w:jc w:val="left"/>
      </w:pPr>
      <w:r>
        <w:rPr>
          <w:color w:val="000000"/>
          <w:sz w:val="24"/>
          <w:szCs w:val="24"/>
        </w:rPr>
        <w:t xml:space="preserve">The allocation of items on the storage area is especially important during the design procedure of storage area’s operations because the material handling relations based on product dedication are basically define the costs the operation. With development of the modern optimization algorithms, there is an opportunity to determine (with several considerations) the locations of different items on the storage area. The software was developed in MS Excel VBA to solve this problem.</w:t>
      </w:r>
    </w:p>
    <w:p>
      <w:pPr>
        <w:pBdr/>
        <w:spacing w:before="240" w:after="240" w:line="240" w:lineRule="auto"/>
        <w:ind w:left="0" w:right="0"/>
        <w:jc w:val="left"/>
      </w:pPr>
      <w:r>
        <w:rPr>
          <w:color w:val="000000"/>
          <w:sz w:val="24"/>
          <w:szCs w:val="24"/>
        </w:rPr>
        <w:t xml:space="preserve">With the recommendations with the results of this software the engineers and designers during the design procedure of the warehouse can get the optimal allocation of items on the storage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32632">
    <w:multiLevelType w:val="hybridMultilevel"/>
    <w:lvl w:ilvl="0" w:tplc="85457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32632">
    <w:abstractNumId w:val="99132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179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