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SOMOGYI TÍMEA</w:t>
            </w:r>
          </w:p>
          <w:p w:rsidR="00C275A3" w:rsidRDefault="00A96AEC" w:rsidP="00C275A3">
            <w:pPr>
              <w:pStyle w:val="Hallgatokepzes"/>
            </w:pPr>
            <w:r>
              <w:t>tanító</w:t>
            </w:r>
            <w:r>
              <w:br/>
            </w:r>
            <w:r w:rsidR="00E77B23">
              <w:t>BA, 9. félév</w:t>
            </w:r>
          </w:p>
          <w:p w:rsidR="00C265CE" w:rsidRPr="009E5FF1" w:rsidRDefault="00E77B23" w:rsidP="00C275A3">
            <w:pPr>
              <w:pStyle w:val="Hallgatokepzes"/>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Sütő Csaba András</w:t>
            </w:r>
          </w:p>
          <w:p w:rsidR="00DB4822" w:rsidRDefault="00DB4822" w:rsidP="00E11062">
            <w:pPr>
              <w:pStyle w:val="Konzulensek"/>
            </w:pPr>
            <w:r w:rsidRPr="00DB4822">
              <w:t>tanársegéd,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Női sors és erkölcs a kortárs irodalomban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középpontjában a nőies írás, annak meghatározása és kialakulása áll. A sztereotip, negatív 19. század végi, 20. század eleji nőképtől jutunk el a 21. századot jellemző emancipációig, a nemi egyenlőség koráig, amely a kortárs alkotásokban rendkívül szépen látszik. Fontosnak tartom a nőiesség valós leírását, ami a korunkat jellemző szólásszabadságnak köszönhetően megjelenítődik az irodalmi munkákban. Jelentős előrelépésről tesz tanúbizonyosságot e nőkép, hiszen a korábbi századokban a zsarnoki elnyomás mellett valótlan leírásokkal találkozunk. Míg ma valódi érzelmekről és problémákról olvashatunk, addig egy 19. századi műben csupán arról, hogy mit kellene éreznie, hogyan kellene cselekednie a főhősnőnek. Mindaz a negatív tendencia, ami a 19. században elítélendőnek számított, az mára megfordult. Attól lesz jól megkonstruálva egy alkotás, ha mindazt kinyilatkoztatjuk, amiről eddig hallgattunk. Dolgozatom három fő részre bomlik. Az elsőben problémafelvetést kísérlek meg, amely magába foglalja a feminizmus általános és irodalmi szemszögű fogalmát, illettve rövid történetét. Ezt követően a második részben hangsúlyt kap a 19. század végi, 20. század eleji nőkérdés. Egy általános helyzet felvázolása után néhány férfi gondolkodó elméletét mutatom be. Végül a harmadik fő részben felvázolom a feminin megjelenését az irodalom világában. Első lépésben meghatározom a nőies írás fogalmát. Ezt követően Héléne Cixous A medúza nevetése című feminista manifesztuma alapján bemutatom az écriture féminine-t, mely nőies írást jelent, de itt már a gyakorlati alkalmazásban mutatkozik meg. Ekkor a címből adódóan megjelennek a kortárs irodalmi példák. Segítségükkel bebizonyítom, hogy a nőies írás nem genderfüggő. Végezetül átfogó jellemzését adom az irodalmi művekben megkonstruálódó női testnek, amely egyaránt állhat tárgyi és alanyi pozícióban. Dolgozatomban tehát annak a bemutatására törekedtem, hogy „a szimbolikus rendből kivetett nőnek és a kulturálisan imperalizált csoportok többi tagjainak a Másikként történő pozicionálása lesz a feltétele annak, hogy a hegemonikus státust elfoglalók autonóm szubjektuma létrejöhessen.”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67427">
    <w:multiLevelType w:val="hybridMultilevel"/>
    <w:lvl w:ilvl="0" w:tplc="77585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67427">
    <w:abstractNumId w:val="27067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9047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