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NÓRA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Poliaszparaginsav alapú gélek valódi térhálósítási fokának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egyre szélesebb körben kezdődött meg a polimer alapú hidrogélek kutatása. A megfelelő polimerváz megválasztásával környezeti paraméterekre (pl.: pH, hőmérséklet) érzékeny biokompatibilis rendszerek alakíthatóak ki, melyek külső hatásra egy előre programozott módon változtatják fizikai és kémiai tulajdonságaikat, leggyakrabban a térfogatukat. A polimer gélek tulajdonságait a felépítő polimer molekulák minősége, molekulatömege, valamint a polimer molekulák közötti kialakuló fizikai és kémiai kölcsönhatások határozzák meg. A fizikai kölcsönhatások száma statisztikusan állandó, de a polimer molekulák folyamatos mozgásának köszönhetően helyük állandóan változik. Ezzel szemben a térhálóban található kovalens kötéssel kialakított kémiai térhálópontok helye állandó.</w:t>
      </w:r>
      <w:r>
        <w:rPr>
          <w:color w:val="000000"/>
          <w:sz w:val="24"/>
          <w:szCs w:val="24"/>
        </w:rPr>
        <w:br/>
        <w:t xml:space="preserve">Kutatómunkám során diaminokkal utólagosan térhálósított poliaszparaginsav hidrogélek kémiai térhálópont-sűrűségének meghatározására dolgoztam ki módszert [1]. Meghatároztam a gélesedés alatt a polimerrel nem reagáló, illetve csak egyik aminocsoportjával kapcsolódó térhálósító molekulák számát. Ehhez a primer aminocsoportokkal szelektíven reagáló 2,4,6-trinitrobenzol-szulfonsavat (TNBS) használtam. A TNBS enyhén lúgos közegben, gyors reakcióban SN2Ar mechanizmus szerint reagál a primer aminocsoportot tartalmazó molekulákkal, az így kapott sárgaszínű reakciótermék UV-VIS spektroszkópia segítségével mérhető. A származékképzéssel párhuzamosan, az enyhén lúgos közegben jóval lassabban megtörténik a TNBS hidrolízise is. Ez gyors mérések esetén nem zavarja az analízist [2].</w:t>
      </w:r>
      <w:r>
        <w:rPr>
          <w:color w:val="000000"/>
          <w:sz w:val="24"/>
          <w:szCs w:val="24"/>
        </w:rPr>
        <w:br/>
        <w:t xml:space="preserve">A gélesedés során nem reagáló térhálósító molekulák mennyiségét a gélből kimosva direkt módon mértem. A térhálóhoz kapcsolódó, de nem keresztkötő molekulák mennyiségét visszaméréssel határoztam meg. A mellékreakció kiküszöbölésének érdekében a reakcióközeg lecserélésével továbbfejlesztettem a mérési módszert, mely alkalmassá teszi a TNBS t lassabb, akár heterogén fázisú mérések esetén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Köszönetnyilvánítás: A kutatást támogatta az Országos Tudományos Kutatási Alapprogramok (OTKA PD76401) és az NKTH – A*STAR (Szingapúr) - Kétoldalú TéT Pályázat (BIOSPONA). A munka a Bolyai János Kutatási Ösztöndíj támogatásával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Referenciák:</w:t>
      </w:r>
      <w:r>
        <w:rPr>
          <w:color w:val="000000"/>
          <w:sz w:val="24"/>
          <w:szCs w:val="24"/>
        </w:rPr>
        <w:br/>
        <w:t xml:space="preserve">[1] Gyenes T, Torma V, Gyarmati B, Zrinyi M. Synthesis and swelling properties of novel pH-sensitive poly(aspartic acid) gels. Acta Biomaterialia 2008;4:733-44.</w:t>
      </w:r>
      <w:r>
        <w:rPr>
          <w:color w:val="000000"/>
          <w:sz w:val="24"/>
          <w:szCs w:val="24"/>
        </w:rPr>
        <w:br/>
        <w:t xml:space="preserve">[2] Kiranas ER, TzouwaraKarayanni SM, Karayannis MI. The reaction of glutamic acid and trinitrobenzenesulfonic acid-kinetic study and analytical application. Talanta 1997;44:1113-21.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51111">
    <w:multiLevelType w:val="hybridMultilevel"/>
    <w:lvl w:ilvl="0" w:tplc="99376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51111">
    <w:abstractNumId w:val="90251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912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