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GERGŐ</w:t>
            </w:r>
          </w:p>
          <w:p w:rsidR="00C275A3" w:rsidRDefault="00A96AEC" w:rsidP="00C275A3">
            <w:pPr>
              <w:pStyle w:val="Hallgatokepzes"/>
            </w:pPr>
            <w:r>
              <w:t>Biomérnöki szak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Deák András</w:t>
            </w:r>
          </w:p>
          <w:p w:rsidR="00DB4822" w:rsidRDefault="00DB4822" w:rsidP="00E11062">
            <w:pPr>
              <w:pStyle w:val="Konzulensek"/>
            </w:pPr>
            <w:r w:rsidRPr="00DB4822">
              <w:t>tudományos munkatárs,  MTA Természettudományi Kutatóközpont - Műszaki Fizikai és Anyagtudományi Intézet (MTA TTK - MFA)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Arany nanostruktúrák létrehozása irányított önszerveződéssel</w:t>
      </w:r>
    </w:p>
    <w:p w:rsidR="00D71DF5" w:rsidRDefault="00D71DF5" w:rsidP="00AD2602">
      <w:pPr>
        <w:jc w:val="both"/>
      </w:pPr>
    </w:p>
    <w:p>
      <w:pPr>
        <w:pBdr/>
        <w:spacing w:before="240" w:after="240" w:line="240" w:lineRule="auto"/>
        <w:ind w:left="0" w:right="0"/>
        <w:jc w:val="left"/>
      </w:pPr>
      <w:r>
        <w:rPr>
          <w:color w:val="000000"/>
          <w:sz w:val="24"/>
          <w:szCs w:val="24"/>
        </w:rPr>
        <w:t xml:space="preserve">A nanostrukturált vékonyrétegek speciális optikai és felületi tulajdonságaiknak köszönhetően komoly érdeklődésre tartanak számot az energiakonverzió (napelemek, fényforrások, katalízis), illetve biológiához közeli alkalmazások terén (mikrofluidika, szenzorika). Nemesfémekből (tipikusan arany, ezüst) létrehozott, nanoléptékben megfelelő geometriával rendelkező struktúrákon látható fénnyel kölcsönhatásba lépve ún. plazmon rezonancia jelenség alakul ki. A rezonancia jelenség következtében kialakuló rendkívül nagy elektromos térerősség számos új alkalmazási lehetőséget rejt magában. Segítségével nagyobb hatásfokú napelemek, fényforrások, vagy katalitikus eszközök építhetőek, valamint lehetséges biomolekulák érzékeny detektálása.</w:t>
      </w:r>
      <w:r>
        <w:rPr>
          <w:color w:val="000000"/>
          <w:sz w:val="24"/>
          <w:szCs w:val="24"/>
        </w:rPr>
        <w:br/>
        <w:t xml:space="preserve">Kísérleteim során speciális felületi geometriával rendelkező nanostruktúrák létrehozása volt a cél alulról történő építkezéssel, az irányított önszerveződésben rejlő lehetőségek kiaknázásával. Arra kerestem a választ, hogy kolloidkémiai megfontolások alapján mennyire hatékonyan lehet komplex rendszerek szerkezetét, és ezáltal tulajdonságait befolyásolni.Kísérleteimben nanorészecskék szilárd hordozón létrehozott monorétegeiből indultam ki. Ezeket a monorétegeket, valamint nedveskémiai módszereket (elektrokémia, kapilláris litográfia) felhasználva állítottam elő arany-nanostruktúrákat makroszkópikus felületeken. Az így előállított szerkezeteket optikai spektroszkópia, atom erő mikroszkópia, pásztázó elektronmikroszkópia segítségével vizsgáltam és minősítettem.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92086">
    <w:multiLevelType w:val="hybridMultilevel"/>
    <w:lvl w:ilvl="0" w:tplc="93115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92086">
    <w:abstractNumId w:val="91692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627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