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FÜLÖP</w:t>
            </w:r>
          </w:p>
          <w:p w:rsidR="00C275A3" w:rsidRDefault="00A96AEC" w:rsidP="00C275A3">
            <w:pPr>
              <w:pStyle w:val="Hallgatokepzes"/>
            </w:pPr>
            <w:r>
              <w:t>Biochemical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Chemical Technology and Biotechnology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Deák / Dr. Deák András</w:t>
            </w:r>
          </w:p>
          <w:p w:rsidR="00DB4822" w:rsidRDefault="00DB4822" w:rsidP="00E11062">
            <w:pPr>
              <w:pStyle w:val="Konzulensek"/>
            </w:pPr>
            <w:r w:rsidRPr="00DB4822">
              <w:t>research fellow / tudományos munkatárs,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Gold nanostructures prepared by directed self-assembly</w:t>
      </w:r>
    </w:p>
    <w:p w:rsidR="00D71DF5" w:rsidRDefault="00D71DF5" w:rsidP="00AD2602">
      <w:pPr>
        <w:jc w:val="both"/>
      </w:pPr>
    </w:p>
    <w:p>
      <w:pPr>
        <w:pBdr/>
        <w:spacing w:before="240" w:after="240" w:line="240" w:lineRule="auto"/>
        <w:ind w:left="0" w:right="0"/>
        <w:jc w:val="left"/>
      </w:pPr>
      <w:r>
        <w:rPr>
          <w:color w:val="000000"/>
          <w:sz w:val="24"/>
          <w:szCs w:val="24"/>
        </w:rPr>
        <w:t xml:space="preserve">Nanostructured thin films hold a great promise in the field of energy conversion (solar cell, light sources, catalysis) and biology related applications (microfluidics, sensorics) owing to their special optical and surface properties. Noble metal (typically gold or silver) nanostructures, having appropriate features on the proper length scale, when interacting with light can support localized plasmon resonance modes. Due to the resonance phenomena very high electric fields are created in the close proximity of the structures, enabling a number of advanced application. With it's help, solar cells and light sources with higher efficiency or catalytic systems can be created, and biomolecules can be detected with very high sensitivity.</w:t>
      </w:r>
    </w:p>
    <w:p>
      <w:pPr>
        <w:pBdr/>
        <w:spacing w:before="240" w:after="240" w:line="240" w:lineRule="auto"/>
        <w:ind w:left="0" w:right="0"/>
        <w:jc w:val="left"/>
      </w:pPr>
      <w:r>
        <w:rPr>
          <w:color w:val="000000"/>
          <w:sz w:val="24"/>
          <w:szCs w:val="24"/>
        </w:rPr>
        <w:t xml:space="preserve">The aim of my research was to create nanostructures with specific surface geometry, using bottom-up assembly methods, exploiting the possibilities of directed self-assembly. My main research question was whether it's possible - using concepts of colloid chemistry - to influence the structureand hereby the properties of complex systems. First monolayers of nanoparticles on solidsubstrates were prepared. Using these monolayers and wet-chemistry (electrochemistry, capillary lithography), gold nanostructures were created on macroscopic surfaces. The samples were investigated using optical spectroscopy, atomic force microscopy and scanning electron-microscopy.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686452">
    <w:multiLevelType w:val="hybridMultilevel"/>
    <w:lvl w:ilvl="0" w:tplc="78763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686452">
    <w:abstractNumId w:val="476864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28142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