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FARKAS</w:t>
            </w:r>
          </w:p>
          <w:p w:rsidR="00C275A3" w:rsidRDefault="00A96AEC" w:rsidP="00C275A3">
            <w:pPr>
              <w:pStyle w:val="Hallgatokepzes"/>
            </w:pPr>
            <w:r>
              <w:t>engineer in pharmaceutical industry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Transmission Raman Spectrometry in the pharmaceutical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pharmaceutical industry the quality-controlling and supporting of the products is highly significant. This objective can be achieved by the qualitative and quantitative analysis of the samples. There is a fallback in the quality control of the formulational processes and process control in the pharmaceutical industry. In the recent years there is a claim the controlling of the technology and products in between the process.</w:t>
      </w:r>
    </w:p>
    <w:p>
      <w:pPr>
        <w:pBdr/>
        <w:spacing w:before="240" w:after="240" w:line="240" w:lineRule="auto"/>
        <w:ind w:left="0" w:right="0"/>
        <w:jc w:val="left"/>
      </w:pPr>
      <w:r>
        <w:rPr>
          <w:color w:val="000000"/>
          <w:sz w:val="24"/>
          <w:szCs w:val="24"/>
        </w:rPr>
        <w:t xml:space="preserve">One of these days the vibrational spectrometry methods will spread in the pharmaceutical industry. This ambition is steadied by the new deal of pharmaceutical companies: the reaching of Process Analitical Control (PAT). In this case all of the formulation processes are examined. This effects that the parameters of the products can be keep in hand. The use of the dinamical progressing vibrational spectroscopic methods in this field is spreading in the recent years.</w:t>
      </w:r>
    </w:p>
    <w:p>
      <w:pPr>
        <w:pBdr/>
        <w:spacing w:before="240" w:after="240" w:line="240" w:lineRule="auto"/>
        <w:ind w:left="0" w:right="0"/>
        <w:jc w:val="left"/>
      </w:pPr>
      <w:r>
        <w:rPr>
          <w:color w:val="000000"/>
          <w:sz w:val="24"/>
          <w:szCs w:val="24"/>
        </w:rPr>
        <w:t xml:space="preserve">This aim gave a new inspiration of developing innovative spectrometric methods. The controlling of the paramteres of pharmaceutical products needs fast, reliable and non-destructive methods. The transmision Raman spectrometry as a new examination technique is suitable for this claim in formulational processes. This method holds the preferences of Raman spectrometry (fast, non-destructive qualitative and quantiotative analysis, qunatitative prediction of impurities presenting low concentration in the sample) and has further preferences instead of the backscattering Raman spectrmometry: the examination of the whole sample volume, it can be automatised and several formulational processes can be examined using transmission Raman spectrometry.</w:t>
      </w:r>
    </w:p>
    <w:p>
      <w:pPr>
        <w:pBdr/>
        <w:spacing w:before="240" w:after="240" w:line="240" w:lineRule="auto"/>
        <w:ind w:left="0" w:right="0"/>
        <w:jc w:val="left"/>
      </w:pPr>
      <w:r>
        <w:rPr>
          <w:color w:val="000000"/>
          <w:sz w:val="24"/>
          <w:szCs w:val="24"/>
        </w:rPr>
        <w:t xml:space="preserve">The aim of my study was discovering the applications of transmission Raman spectrometry in different steps of pharmaceutical formulation processes. I measured tablets taken out from the coating process in different times. I discovered the opportunities of transmission Raman spectrometry analysing two polymorphic forms of an active pharmaceutical ingredient containig different concentarion ratio present in the samples. I used different chemometric methods by the evaluating of the results. I compared empirically the regression models. After that I used a non-paramteric statistical method to compare the results of different regression methods.</w:t>
      </w:r>
    </w:p>
    <w:p>
      <w:pPr>
        <w:pBdr/>
        <w:spacing w:before="240" w:after="240" w:line="240" w:lineRule="auto"/>
        <w:ind w:left="0" w:right="0"/>
        <w:jc w:val="left"/>
      </w:pPr>
      <w:r>
        <w:rPr>
          <w:color w:val="000000"/>
          <w:sz w:val="24"/>
          <w:szCs w:val="24"/>
        </w:rPr>
        <w:t xml:space="preserve">Keywords: chemometrics, quantitative analysis, polimophism, PAT, tablet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65518">
    <w:multiLevelType w:val="hybridMultilevel"/>
    <w:lvl w:ilvl="0" w:tplc="69128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65518">
    <w:abstractNumId w:val="22065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384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