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SZABOLCS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Renner Károly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Természettudományi Kutatóközpont, Anyag- és Környezetkémiai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Háromkomponensű PP/faliszt/elasztomer kompozitok deformációs mechanizmusa és ütésállósága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Tömegműanyagok árának csökkentésére, valamint tulajdonságaik javítására gyakran alkalmaznak töltőanyagokat. A széles körben használt ásványi alapú töltőanyagok helyett mostanában sokan választanak természetes anyagokat. Ezek előnye, hogy alapanyaguk megújuló nyersanyag, és az áruk általában alacsonyabb, mint a műanyagoké. Számos olyan terméket találhatunk a kereskedelmi forgalomban, amely polimer-faliszt kompozitból készül, főként építőipari profilokat és kerti bútorokat, de már fogkefét is készítenek ilyen anyagból. A töltőanyagok adagolása befolyásolja a kompozit mechanikai tulajdonságait. Minden esetben nő a műanyag merevsége, de általában csökken az ütésállósága, ami a szerkezeti anyagok fontos jellemzője. Ez utóbbi hatás kompenzálására elasztomert szoktak adni a rendszerhez. A kompozitok mechanikai és ütésállósági tulajdonságainak szempontjából fontosak a deformáció során lejátszódó folyamatok. Ilyen a mátrix nyírási folyása, a mikrorepedezés, a határfelületek elválása, a kavitáció, a töltőanyag szálainak tördelődése és kihúzódása. Korábbi kutatásokból kiderült, hogy ilyen többkomponensű rendszerekben különböző szerkezetek alakulhatnak ki. Az egyik lehetőség, hogy az elasztomer bevonja a töltőanyag felületét, azaz a töltőanyag beágyazódik. A másik pedig az, hogy az elasztomer külön fázist alkot és a mátrixban diszpergálódva található meg. Azonban ezek a szerkezetek és az ütésállóság közötti kapcsolat egyelőre még nem tisztázott.</w:t>
      </w:r>
      <w:r>
        <w:rPr>
          <w:color w:val="000000"/>
          <w:sz w:val="24"/>
          <w:szCs w:val="24"/>
        </w:rPr>
        <w:br/>
        <w:t xml:space="preserve">A kutatás célja az volt, hogy összefüggést állítsunk fel a kompozitok szerkezete, a deformációs mechanizmus és a tulajdonságok között. Munkám során többféle falisztből és elasztomerből készítettem kompozitokat extrudálással és fröccsöntéssel. Ezek jellemzésére szakító- és ütésállósági vizsgálatokat végeztem, valamint a deformációs folyamatok nyomon követésére akusztikus emissziós mérést is végeztem. A szerkezet vizsgálatához pedig pásztázó elektronmikroszkópiát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12140">
    <w:multiLevelType w:val="hybridMultilevel"/>
    <w:lvl w:ilvl="0" w:tplc="49686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12140">
    <w:abstractNumId w:val="1351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12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