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GUBICZA</w:t>
            </w:r>
          </w:p>
          <w:p w:rsidR="00C275A3" w:rsidRDefault="00A96AEC" w:rsidP="00C275A3">
            <w:pPr>
              <w:pStyle w:val="Hallgatokepzes"/>
            </w:pPr>
            <w:r>
              <w:t>Biochemical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Barta</w:t>
            </w:r>
          </w:p>
          <w:p w:rsidR="00DB4822" w:rsidRDefault="00DB4822" w:rsidP="00E11062">
            <w:pPr>
              <w:pStyle w:val="Konzulensek"/>
            </w:pPr>
            <w:r w:rsidRPr="00DB4822">
              <w:t>professor’s assistant,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Enzymatic hydrolysis of agricultural by-products and kinetic model of the process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remarkable advantage of the second-generation bioethanol-processing is, that it uses lignocellulosic biomass, such as wood, grass, corn stover or wheat straw instead of food crops. Lignocellulose consists of cellulose, hemicellulose and lignin, from which the cellulose is suitable for bioethanol production. There are four main consecutive steps in the process: pre-treatment, hydrolysis, fermentation and separation. The enzymatic hydrolysis of cellulose to glucose by cellulases is one of the major steps in the conversion of lignocellulosic biomass. This is a heterogeneous process, and in order to make it more effective, it is inevitable to optimise the reaction conditions. Kinetic modelling of enzymatic saccharification can be helpful in the design of processes for sugar production. It can be used to reduce the number of experiments and it is a useful predicting tool as well. In the recent years there have been several studies on the kinetics of the enzymatic hydrolysis of cellulose, but the exact mechanism of cellulases on lignocellulosic biomass is not understood yet, or the models have some limitations. They need to be tested with further experiments, so they can be improved.</w:t>
      </w:r>
    </w:p>
    <w:p>
      <w:pPr>
        <w:pBdr/>
        <w:spacing w:before="240" w:after="240" w:line="240" w:lineRule="auto"/>
        <w:ind w:left="0" w:right="0"/>
        <w:jc w:val="left"/>
      </w:pPr>
      <w:r>
        <w:rPr>
          <w:color w:val="000000"/>
          <w:sz w:val="24"/>
          <w:szCs w:val="24"/>
        </w:rPr>
        <w:t xml:space="preserve">The aim of my experimental work is to develop a kinetic model for enzymatic saccharification based on previous and own experimental data. The hydrolysis experiments were carried out at different substrate concentrations (alkali-extruded wheat straw) and enzyme dosages (Cellulosic Ethanol Enzyme Kit - Cellulase complex NS22086) at constant temperature (50°C) and stirring (150 rpm) for 72 hours in 0.05 M acetate buffer solution (pH 5). After centrifuging the samples (10 min, 13000 rpm) in order to remove insoluble substrate, the reducing sugar content of the supernatant was measured using 3,5-dinitrosalicylic acid (DNS). The concentrations of the glucose produced were quantified by HPLC-analysis. These values were used for the kinetic modelling, where the independent variable is the hydrolysis time, the dependent variable is the glucose concentration, the substrate concentration and the enzyme dosage are the inputs of it. The three constants were regressed using Berkeley Madonna and Matlab 7.1. The adequacy of fit was assessed, and the model performed well on the description of the enzymatic saccharification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81305">
    <w:multiLevelType w:val="hybridMultilevel"/>
    <w:lvl w:ilvl="0" w:tplc="54764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81305">
    <w:abstractNumId w:val="207813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7682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