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TOBAK  TEODÓRA</w:t>
            </w:r>
          </w:p>
          <w:p w:rsidR="00C275A3" w:rsidRDefault="00A96AEC" w:rsidP="00C275A3">
            <w:pPr>
              <w:pStyle w:val="Hallgatokepzes"/>
            </w:pPr>
            <w:r>
              <w:t>Biomérnök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gyógyszer- technológiai eljárások fejlesztése probiotikumok szilárd formulálására és stabilizálására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Új gyógyszer- technológiai eljárások fejlesztése probiotikumok szilárd formulálására és stabilizálására</w:t>
      </w:r>
      <w:r>
        <w:rPr>
          <w:color w:val="000000"/>
          <w:sz w:val="24"/>
          <w:szCs w:val="24"/>
        </w:rPr>
        <w:br/>
        <w:t xml:space="preserve">Szerző: Tobak Teodóra, Msc I. évfolyam</w:t>
      </w:r>
      <w:r>
        <w:rPr>
          <w:color w:val="000000"/>
          <w:sz w:val="24"/>
          <w:szCs w:val="24"/>
        </w:rPr>
        <w:br/>
        <w:t xml:space="preserve">Témavezetők: Dr. Marosi György- egyetemi tanár</w:t>
      </w:r>
      <w:r>
        <w:rPr>
          <w:color w:val="000000"/>
          <w:sz w:val="24"/>
          <w:szCs w:val="24"/>
        </w:rPr>
        <w:br/>
        <w:t xml:space="preserve">Dr. Suhajda Ágnes- tudományos munkatárs</w:t>
      </w:r>
      <w:r>
        <w:rPr>
          <w:color w:val="000000"/>
          <w:sz w:val="24"/>
          <w:szCs w:val="24"/>
        </w:rPr>
        <w:br/>
        <w:t xml:space="preserve">Konzulensek: Dr. Nagy Zsombor Kristóf- tanársegéd</w:t>
      </w:r>
      <w:r>
        <w:rPr>
          <w:color w:val="000000"/>
          <w:sz w:val="24"/>
          <w:szCs w:val="24"/>
        </w:rPr>
        <w:br/>
        <w:t xml:space="preserve">Wagner István- doktoráns</w:t>
      </w:r>
      <w:r>
        <w:rPr>
          <w:color w:val="000000"/>
          <w:sz w:val="24"/>
          <w:szCs w:val="24"/>
        </w:rPr>
        <w:br/>
        <w:t xml:space="preserve">Az elmúlt évszázadban a biotechnológia egyre nagyobb teret hódított, így a gyógyszeriparban is erősödött a biotechnológiai eredetű hatóanyagot tartalmazó gyógyszerkészítmények jelenléte. A biotechnológia jelenlegi és várhatóan tovább erősödő térnyerése a gyógyszer formulálást is új kihívások elé állítja.</w:t>
      </w:r>
      <w:r>
        <w:rPr>
          <w:color w:val="000000"/>
          <w:sz w:val="24"/>
          <w:szCs w:val="24"/>
        </w:rPr>
        <w:br/>
        <w:t xml:space="preserve">Munkám során a biotechnológiai eredetű hatóanyagok csoportján belül a probiotikumok szilárd formulálásának lehetőségeit vizsgáltam. Célom olyan új kíméletes technológiák fejlesztése és vizsgálata volt, amelyek hatékony alternatívát nyújtanának, a gyógyszeriparban leggyakrabban alkalmazott, azonban rendkívül idő- és energiaigényes fagyasztva szárítás kiváltására. A formulálási kísérleteket Lactobacillus acidophilus probiotikus baktériummal végeztem. Vizsgáltam, hogy az általam alkalmazott eljárások segítségével létrehozható-e stabil szilárd formula, ami a hatásos dózisnak megfelelő 10 millió élő csíraszámot tartalmazza, valamint, hogy, meddig tartható fenn a hatásos mennyiség.</w:t>
      </w:r>
      <w:r>
        <w:rPr>
          <w:color w:val="000000"/>
          <w:sz w:val="24"/>
          <w:szCs w:val="24"/>
        </w:rPr>
        <w:br/>
        <w:t xml:space="preserve">Az egyik általam alkalmazott technológia, a gyógyszeriparban széles körben alkalmazott tabletta bevonási módszer, a filmbevonás volt. Ezzel a technológiával egy lépésben állítható elő élő baktérium tartalmú tabletta így elkerülhető a tablettázás során felmerülő mechanikai stressz okozta csíraszám csökkenés. A másik alkalmazott eljárás az elektrosztatikus nanoszálképzés volt. Ez a módszer rendkívül kíméletes körülmények között pillanatszerű szárítást biztosít, további előnye, hogy folyamatos és alacsony energiaigényű technológia, ami gazdaságos termelést tesz lehetővé. A technológia méretnövelése már megoldott, akár napi 10kg- os termelés is megvalósítható. A folyamatos gyártás ipari méretű megvalósíthatóságának lehetőségei tehát adottak.</w:t>
      </w:r>
      <w:r>
        <w:rPr>
          <w:color w:val="000000"/>
          <w:sz w:val="24"/>
          <w:szCs w:val="24"/>
        </w:rPr>
        <w:br/>
        <w:t xml:space="preserve">Annak érdekében, hogy a baktériumok minél nagyobb számban éljék túl a szárítási technológiát, illetve hogy a szilárd végtermék baktériumtartalma a legkevésbé csökkenjen a tárolás során, különböző stabilitásjavító szereket (trehalóz, szacharóz, sovány tejpor) alkalmaztam és vizsgáltam, hogy milyen mértékben segítik elő a hosszú távú stabilitást.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15123">
    <w:multiLevelType w:val="hybridMultilevel"/>
    <w:lvl w:ilvl="0" w:tplc="20418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15123">
    <w:abstractNumId w:val="609151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541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