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ÁDÁM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Foszfonátok és foszfinátok alkoholízise mikrohullámú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„zöldkémiai” kutatások egyik fontos célja környezetbarát szintézismódszerek kidolgozása. Ezen célok megvalósításához megfelelő eszköz lehet a mikrohullámú technika (MW), hiszen alkalmazásával a kémiai átalakítások gyorsabbá és szelektívebbé tehetők, illetve elkerülhető az oldószerek és katalizátorok használata.</w:t>
      </w:r>
      <w:r>
        <w:rPr>
          <w:color w:val="000000"/>
          <w:sz w:val="24"/>
          <w:szCs w:val="24"/>
        </w:rPr>
        <w:br/>
        <w:t xml:space="preserve">Munkánk során különböző dialkil-foszfitok (H-foszfonátok) és gyűrűs foszfinátok alkoholízisét vizsgáltuk, melyek fontos kiindulási anyagok a foszfororganikus kémiában. Modellvegyületként különféle dialkil-foszfitok (dietil-és dimetil-foszfit), illetve gyűrűs foszfinátok (1-etoxi-3-foszfolén-oxidok és 1-etoxi-3-foszfolán-oxidok) szolgáltak. Az alkoholíziseket feleslegben vett alkoholokkal végeztük el, katalizátor nélkül MW körülmények között. A dialkil-foszfitok alkoholízise két lépésben játszódik le. A körülményektől függően a vegyes származékok domináltak, vagy a teljesen átésztereződött termék képződött. A vegyes dialkil-foszfitok különösen értékes intermedierek.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506400" cy="1108800"/>
            <wp:docPr id="98598817" name="name150c01f3077a91" descr="imgtmp_1819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193_hu_1.png"/>
                    <pic:cNvPicPr/>
                  </pic:nvPicPr>
                  <pic:blipFill>
                    <a:blip r:embed="rId150c01f3077a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6400" cy="11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270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930400" cy="950400"/>
            <wp:docPr id="51165346" name="name150c01f3078818" descr="imgtmp_18193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193_hu_2.png"/>
                    <pic:cNvPicPr/>
                  </pic:nvPicPr>
                  <pic:blipFill>
                    <a:blip r:embed="rId150c01f30787d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400" cy="95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03209">
    <w:multiLevelType w:val="hybridMultilevel"/>
    <w:lvl w:ilvl="0" w:tplc="32011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03209">
    <w:abstractNumId w:val="37603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266760" Type="http://schemas.openxmlformats.org/officeDocument/2006/relationships/numbering" Target="numbering.xml"/><Relationship Id="rId150c01f3077a53" Type="http://schemas.openxmlformats.org/officeDocument/2006/relationships/image" Target="media/imgrId150c01f3077a53.png"/><Relationship Id="rId150c01f30787da" Type="http://schemas.openxmlformats.org/officeDocument/2006/relationships/image" Target="media/imgrId150c01f30787da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