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TAJTI</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Keglevich</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Alcoholysis of Dialkyl Phosphites and Cyclic Phosphinates under Microwave Conditions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we study the MW-assisted alcoholysis of dialkyl phosphites (H-phosphonates) and cyclic phosphinates, which are often used simple building blocks in organophosphorus chemistry. As model compounds diethyl and dimethyl phosphite, 1-ethoxy-3-phospholene oxide served. The alcoholysis reactions were attempted using several alcohols without any catalyst, under MW. Depending on the conditions, the alcoholysis of simple dialkyl phosphites may result in the formation of mixed derivative and the fully transesterified species in different ratios. The mixed derivatives are valuable intermediers due to the chiral phosphorus atom.</w:t>
      </w:r>
    </w:p>
    <w:p>
      <w:pPr>
        <w:pBdr/>
        <w:spacing w:before="240" w:after="240" w:line="240" w:lineRule="auto"/>
        <w:ind w:left="0" w:right="0"/>
        <w:jc w:val="left"/>
      </w:pPr>
      <w:r>
        <w:rPr>
          <w:color w:val="000000"/>
          <w:sz w:val="24"/>
          <w:szCs w:val="24"/>
        </w:rPr>
        <w:t xml:space="preserve"> </w:t>
      </w:r>
    </w:p>
    <w:p>
      <w:pPr>
        <w:pBdr/>
        <w:spacing w:before="240" w:after="240" w:line="240" w:lineRule="auto"/>
        <w:ind w:left="1800" w:right="0"/>
        <w:jc w:val="left"/>
      </w:pPr>
      <w:r>
        <w:rPr>
          <w:color w:val="000000"/>
          <w:sz w:val="24"/>
          <w:szCs w:val="24"/>
        </w:rPr>
        <w:drawing>
          <wp:inline distT="0" distB="0" distL="0" distR="0">
            <wp:extent cx="3484800" cy="1065600"/>
            <wp:docPr id="15805560" name="name150c01f30b1ab9" descr="imgtmp_18193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193_int_1.png"/>
                    <pic:cNvPicPr/>
                  </pic:nvPicPr>
                  <pic:blipFill>
                    <a:blip r:embed="rId150c01f30b1a7c" cstate="print"/>
                    <a:stretch>
                      <a:fillRect/>
                    </a:stretch>
                  </pic:blipFill>
                  <pic:spPr>
                    <a:xfrm>
                      <a:off x="0" y="0"/>
                      <a:ext cx="3484800" cy="1065600"/>
                    </a:xfrm>
                    <a:prstGeom prst="rect">
                      <a:avLst/>
                    </a:prstGeom>
                    <a:ln w="0">
                      <a:noFill/>
                    </a:ln>
                  </pic:spPr>
                </pic:pic>
              </a:graphicData>
            </a:graphic>
          </wp:inline>
        </w:drawing>
      </w:r>
    </w:p>
    <w:p>
      <w:pPr>
        <w:pBdr/>
        <w:spacing w:before="240" w:after="240" w:line="240" w:lineRule="auto"/>
        <w:ind w:left="2250" w:right="0"/>
        <w:jc w:val="left"/>
      </w:pPr>
      <w:r>
        <w:rPr>
          <w:color w:val="000000"/>
          <w:sz w:val="24"/>
          <w:szCs w:val="24"/>
        </w:rPr>
        <w:drawing>
          <wp:inline distT="0" distB="0" distL="0" distR="0">
            <wp:extent cx="3067200" cy="1000800"/>
            <wp:docPr id="89853921" name="name150c01f30b2641" descr="imgtmp_18193_in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193_int_2.png"/>
                    <pic:cNvPicPr/>
                  </pic:nvPicPr>
                  <pic:blipFill>
                    <a:blip r:embed="rId150c01f30b2603" cstate="print"/>
                    <a:stretch>
                      <a:fillRect/>
                    </a:stretch>
                  </pic:blipFill>
                  <pic:spPr>
                    <a:xfrm>
                      <a:off x="0" y="0"/>
                      <a:ext cx="3067200" cy="10008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44500">
    <w:multiLevelType w:val="hybridMultilevel"/>
    <w:lvl w:ilvl="0" w:tplc="90015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44500">
    <w:abstractNumId w:val="99344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668597" Type="http://schemas.openxmlformats.org/officeDocument/2006/relationships/numbering" Target="numbering.xml"/><Relationship Id="rId150c01f30b1a7c" Type="http://schemas.openxmlformats.org/officeDocument/2006/relationships/image" Target="media/imgrId150c01f30b1a7c.png"/><Relationship Id="rId150c01f30b2603" Type="http://schemas.openxmlformats.org/officeDocument/2006/relationships/image" Target="media/imgrId150c01f30b26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