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NÉMETH</w:t>
            </w:r>
          </w:p>
          <w:p w:rsidR="00C275A3" w:rsidRDefault="00A96AEC" w:rsidP="00C275A3">
            <w:pPr>
              <w:pStyle w:val="Hallgatokepzes"/>
            </w:pPr>
            <w:r>
              <w:t>MSc in Engineer in Pharmaceutical Industry</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Huszthy DSc</w:t>
            </w:r>
          </w:p>
          <w:p w:rsidR="00DB4822" w:rsidRDefault="00DB4822" w:rsidP="00E11062">
            <w:pPr>
              <w:pStyle w:val="Konzulensek"/>
            </w:pPr>
            <w:r w:rsidRPr="00DB4822">
              <w:t>professor, BME VBK</w:t>
            </w:r>
          </w:p>
        </w:tc>
      </w:tr>
      <w:tr w:rsidR="00DB4822" w:rsidTr="00DB4822">
        <w:tc>
          <w:tcPr>
            <w:tcW w:w="9854" w:type="dxa"/>
          </w:tcPr>
          <w:p w:rsidR="00DB4822" w:rsidRPr="00DB4822" w:rsidRDefault="00DB4822" w:rsidP="004D7940">
            <w:pPr>
              <w:pStyle w:val="Konzulensek"/>
            </w:pPr>
            <w:r w:rsidRPr="00DB4822">
              <w:t>Tünde Tóth PhD</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Preparation and studies of chiral stationary phases containing 
enantiopure acridino-18-crown-6 ether selectors
</w:t>
      </w:r>
    </w:p>
    <w:p w:rsidR="00D71DF5" w:rsidRDefault="00D71DF5" w:rsidP="00AD2602">
      <w:pPr>
        <w:jc w:val="both"/>
      </w:pPr>
    </w:p>
    <w:p>
      <w:pPr>
        <w:pBdr/>
        <w:spacing w:before="240" w:after="240" w:line="240" w:lineRule="auto"/>
        <w:ind w:left="0" w:right="0"/>
        <w:jc w:val="left"/>
      </w:pPr>
      <w:r>
        <w:rPr>
          <w:color w:val="000000"/>
          <w:sz w:val="24"/>
          <w:szCs w:val="24"/>
        </w:rPr>
        <w:t xml:space="preserve">The crown ether based chiral stationary phases have been proved to be successful in separating the enantiomers of protonated primary amines, amino acids and their derivates both in analitical and preparative scales.</w:t>
      </w:r>
    </w:p>
    <w:p>
      <w:pPr>
        <w:pBdr/>
        <w:spacing w:before="240" w:after="240" w:line="240" w:lineRule="auto"/>
        <w:ind w:left="0" w:right="0"/>
        <w:jc w:val="left"/>
      </w:pPr>
      <w:r>
        <w:rPr>
          <w:color w:val="000000"/>
          <w:sz w:val="24"/>
          <w:szCs w:val="24"/>
        </w:rPr>
        <w:t xml:space="preserve">The main objective of my TDK project is to synthesise new enantiopure acridino-18-crown-6 ethers (containing a methyl or an isobuthyl group) from relatively cheap and easily available materials, then to prepare chiral stationary phases from them and also to study the enantiomer separation ability of these stationary phases.</w:t>
      </w:r>
      <w:r>
        <w:rPr>
          <w:color w:val="000000"/>
          <w:sz w:val="24"/>
          <w:szCs w:val="24"/>
        </w:rPr>
        <w:br/>
        <w:t xml:space="preserve">During my TDK work I succesfully prepared 2 new acridino-crown ether based chiral stationary phases by a multiple step synthesis (Figure).</w:t>
      </w:r>
    </w:p>
    <w:p>
      <w:pPr>
        <w:pBdr/>
        <w:spacing w:before="240" w:after="240" w:line="240" w:lineRule="auto"/>
        <w:ind w:left="0" w:right="0"/>
        <w:jc w:val="left"/>
      </w:pPr>
      <w:r>
        <w:rPr>
          <w:color w:val="000000"/>
          <w:sz w:val="24"/>
          <w:szCs w:val="24"/>
        </w:rPr>
        <w:drawing>
          <wp:inline distT="0" distB="0" distL="0" distR="0">
            <wp:extent cx="4629600" cy="2282400"/>
            <wp:docPr id="59105276" name="name150bc9388ce3eb" descr="1821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12_1.jpg"/>
                    <pic:cNvPicPr/>
                  </pic:nvPicPr>
                  <pic:blipFill>
                    <a:blip r:embed="rId150bc9388ce3ad" cstate="print"/>
                    <a:stretch>
                      <a:fillRect/>
                    </a:stretch>
                  </pic:blipFill>
                  <pic:spPr>
                    <a:xfrm>
                      <a:off x="0" y="0"/>
                      <a:ext cx="4629600" cy="2282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Chiral stationary phases (R,R)-1 and (R,R)-2 could separate the enantiomers of various chiral guest molecules (amins and derivates) succesfully.</w:t>
      </w:r>
      <w:r>
        <w:rPr>
          <w:color w:val="000000"/>
          <w:sz w:val="24"/>
          <w:szCs w:val="24"/>
        </w:rPr>
        <w:br/>
        <w:t xml:space="preserve">In order to obtain higher yields and to use cheaper and more environment friendly solvents I succesfully modified some steps of the synthesis of the acridino crown ethers.</w:t>
      </w:r>
      <w:r>
        <w:rPr>
          <w:color w:val="000000"/>
          <w:sz w:val="24"/>
          <w:szCs w:val="24"/>
        </w:rPr>
        <w:br/>
        <w:t xml:space="preserve">The HPLC measurements were carried out in Richter Gedeon Ltd. The research project was funded by the Hungarian Scientific Research Fund (OTKA PD71910 and K81127).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73135">
    <w:multiLevelType w:val="hybridMultilevel"/>
    <w:lvl w:ilvl="0" w:tplc="53119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73135">
    <w:abstractNumId w:val="34373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216158" Type="http://schemas.openxmlformats.org/officeDocument/2006/relationships/numbering" Target="numbering.xml"/><Relationship Id="rId150bc9388ce3ad" Type="http://schemas.openxmlformats.org/officeDocument/2006/relationships/image" Target="media/imgrId150bc9388ce3ad.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