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APÁTI</w:t>
            </w:r>
          </w:p>
          <w:p w:rsidR="00C275A3" w:rsidRDefault="00A96AEC" w:rsidP="00C275A3">
            <w:pPr>
              <w:pStyle w:val="Hallgatokepzes"/>
            </w:pPr>
            <w:r>
              <w:t>BSc in Engineering Management</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ZOLTÁN MÁRTHA</w:t>
            </w:r>
          </w:p>
          <w:p w:rsidR="00DB4822" w:rsidRDefault="00C275A3" w:rsidP="004D7940">
            <w:pPr>
              <w:pStyle w:val="Hallgatokepzes"/>
            </w:pPr>
            <w:r>
              <w:t>Electrical Engineering, B.Sc.</w:t>
            </w:r>
            <w:r w:rsidR="00A96AEC">
              <w:br/>
              <w:t>BSc, 6.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Electrical Engineering and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Kálmán Kósi</w:t>
            </w:r>
          </w:p>
          <w:p w:rsidR="00DB4822" w:rsidRDefault="00DB4822" w:rsidP="00E11062">
            <w:pPr>
              <w:pStyle w:val="Konzulensek"/>
            </w:pPr>
            <w:r w:rsidRPr="00DB4822">
              <w:t>academic docent,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Corporate Social Responsibility, promoting environmental awareness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essay is dealing with the theory of the social responsibility of companies (Corporate Social Responsibility – CSR) and moreover, it is representing the pragmatic of a Hungarian company as an example. The European Green Paper’s definition is the following: “The CSR is a form of corporate self-regulation integrated into a business model. CSR policy functions as a built-in, self-regulating mechanism whereby a business monitors and ensures its active compliance with the spirit of the law, ethical standards, and international norms.” (European Union, 2001, pg. 6.)</w:t>
      </w:r>
    </w:p>
    <w:p>
      <w:pPr>
        <w:widowControl w:val="on"/>
        <w:pBdr/>
        <w:spacing w:before="240" w:after="240" w:line="240" w:lineRule="auto"/>
        <w:ind w:left="0" w:right="0"/>
        <w:jc w:val="left"/>
      </w:pPr>
      <w:r>
        <w:rPr>
          <w:color w:val="000000"/>
          <w:sz w:val="24"/>
          <w:szCs w:val="24"/>
        </w:rPr>
        <w:t xml:space="preserve">During the research programme, the responsible marketing participants’ maintainability is studied from view of their activities, like recycling, renewable energy sources and lastly the method of becoming social contractor of a company. To study the different literary sources proved that the investigation of the environmental attitude of the corporation is difficult because there are many sub-elements and their relationship is quite complex. Base on this fact the focus is on an important area of this topic which is going to be reviewed in the essay. This outstanding field is, namely, the environmental and socially responsible attitude, and furthermore, the popularity of the company management in Hungary.</w:t>
      </w:r>
    </w:p>
    <w:p>
      <w:pPr>
        <w:widowControl w:val="on"/>
        <w:pBdr/>
        <w:spacing w:before="240" w:after="240" w:line="240" w:lineRule="auto"/>
        <w:ind w:left="0" w:right="0"/>
        <w:jc w:val="left"/>
      </w:pPr>
      <w:r>
        <w:rPr>
          <w:color w:val="000000"/>
          <w:sz w:val="24"/>
          <w:szCs w:val="24"/>
        </w:rPr>
        <w:t xml:space="preserve">By the company, the implementation of the e-conferences, which are realized by the corporation, are studied in environmental and social point of view. The first aspect is that the usage of video conferences how influences the eduction of the pollutant materials and the changing of the measure of the waste in compare with the traditional conferences, and secondly, how it relates to the harmony between job and private life, and additionally, it is will be represented how it influences the size of the ecological footprint.</w:t>
      </w:r>
    </w:p>
    <w:p>
      <w:pPr>
        <w:widowControl w:val="on"/>
        <w:pBdr/>
        <w:spacing w:before="240" w:after="240" w:line="240" w:lineRule="auto"/>
        <w:ind w:left="0" w:right="0"/>
        <w:jc w:val="left"/>
      </w:pPr>
      <w:r>
        <w:rPr>
          <w:color w:val="000000"/>
          <w:sz w:val="24"/>
          <w:szCs w:val="24"/>
        </w:rPr>
        <w:t xml:space="preserve">We are inventing a RIO calculator which based on the economical and environmentalism advantages of the usage of video conference system, furthermore numerical savings statements. The aim is that the studied company tries and receives the invented software bundle. In that way we induce the inquiring companies’ manner change and we encourage that the environmental attitude become wide-spread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15589">
    <w:multiLevelType w:val="hybridMultilevel"/>
    <w:lvl w:ilvl="0" w:tplc="418664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15589">
    <w:abstractNumId w:val="14515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6671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