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HERRHOFER</w:t>
            </w:r>
          </w:p>
          <w:p w:rsidR="00C275A3" w:rsidRDefault="00A96AEC" w:rsidP="00C275A3">
            <w:pPr>
              <w:pStyle w:val="Hallgatokepzes"/>
            </w:pPr>
            <w:r>
              <w:t>Food engineer</w:t>
            </w:r>
            <w:r>
              <w:br/>
            </w:r>
            <w:r w:rsidR="00E77B23">
              <w:t>MSc, 3.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Krisch</w:t>
            </w:r>
          </w:p>
          <w:p w:rsidR="00DB4822" w:rsidRDefault="00DB4822" w:rsidP="00E11062">
            <w:pPr>
              <w:pStyle w:val="Konzulensek"/>
            </w:pPr>
            <w:r w:rsidRPr="00DB4822">
              <w:t>associate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Antimicrobial Effect of the Pomace of Grape Varieties with Different Color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the use of vegetal medicinal products is becoming more and more popular. The beneficial effects of vegetal substances on human organism are invented every day. In my thesis, I was focusing on the berries, especially on grapes. The good effects of grapes and the wine made from them are well-known for a long time. Grapes contain a lot of antioxidant compound; therefore many positive effects are attributed to them. The antioxidants have a great role in preventing the evolution of cancer and of cardiovascular system diseases. During my experimentation, I was investigating whether grapes have not only antioxidant effects but antimicrobial attributes as well. According to my results, the substances of grapes cause an apparent inhibitory zone during agar diffusion experiments by Bacillus cereus and Bacillus subtilis. The MIC and MBC rates of the substances are determinable. During survival tests, the substances decrease the number of living cells by two orders of magnitude in 4 hours already. The increase of living cells are influenced by the substances, which change the typical growth curve, accordingly the curves become more flat, and they decrease the maximal amount of the number of cells.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984107">
    <w:multiLevelType w:val="hybridMultilevel"/>
    <w:lvl w:ilvl="0" w:tplc="584657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984107">
    <w:abstractNumId w:val="809841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01479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