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KITTI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HOMOLYA NÓRA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Hodúr Cecília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Enzimes fehérjebontásnál keletkezett frakciók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munkánk célja, hogy a tej-fehérje alapú, bioaktív anyagok kinyerhetőségét és mennyiségük növelhetőségét megvizsgáljuk. A kísérleteinkhez enzimeket és membrán szeparációt alkalmaztunk. Munkánk során vizsgáltuk a tejben található értékes anyagok besűrítését, ezért fölözött tejet ultraszűréssel, különböző vágási értékű ultraszűrő membránok alkalmazásával szűrtünk, majd a minták beltartalmi értékeit infravörös tartományban mérő tej-analizátorral mértük.</w:t>
      </w:r>
      <w:r>
        <w:rPr>
          <w:color w:val="000000"/>
          <w:sz w:val="24"/>
          <w:szCs w:val="24"/>
        </w:rPr>
        <w:br/>
        <w:t xml:space="preserve">Vizsgáltuk az ultraszűrések fluxusait, nyomásra normalizált és relatív fluxus értékeit, visszatartási értékeit, valamint a minták tejcukor, tejfehérje, szárazanyag és összes fehérje tartalmát is.</w:t>
      </w:r>
      <w:r>
        <w:rPr>
          <w:color w:val="000000"/>
          <w:sz w:val="24"/>
          <w:szCs w:val="24"/>
        </w:rPr>
        <w:br/>
        <w:t xml:space="preserve">Vizsgáltuk továbbá különböző koncentrációjú pepszin enzimkezelések hatását a fölözött tej ultraszűrésének paramétereire, valamint a kinyert frakciók mennyiségére. Munkánk során megállapítottuk, hogy az ultraszűrés hatékony módszer a tej értékes anyagai közül különösen a tejfehérjék sűrítésében. A pepszinnel történő kezeléseket követő ultraszűréseknél nyert adatokból elmondható, hogy az enzimkezelés alapjában véve jelentős mértékben javítja a membránszűrés fluxus értékeit, vagyis a fehérjék lebontása lejátszódott.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méréseket szobahőmérsékleten, 300 rpm keverési fordulatszám mellet, 0,3 MPa nyomáson végeztük. A kiindulási minták térfogata 200 ml volt. A membránszűréseket minden esetben kétszeres sűrítési arány eléréséig végeztük, így 100 ml szűrlet állt rendelkezésünkre a további vizsgálatokhoz. Az enzimkezelések során a fölözött tejmintát 40°C-ra melegítve, sósav hozzáadása mellett biztosítottuk az enzim működéséhez megfelelő pH-t és hőmérsékletet, majd 2 órára 40°C-os vízfürdőbe helyeztük. Ezt követően ultrahanggal kezeltük a mintákat, hogy a denaturált fehérjékből keletkezett csapadékot megszüntessük és könnyebben szűrhető mintákat kapjunk. A mintákat 500 rpm kevertetés mellett 0,3 MPa nyomáson, 10 kDa vágási értékű membránszűréssel szűrtük. A szűrletek tejfehérje, tejzsír, tejcukor, összes fehérje és szárazanyag tartalmát vizsgáltuk, valamint a minták zavarosságát is. Enzimes kezelés során két sorozatot végeztem különböző enzimkoncentrációkat vizsgálva (1,5 % és 2 % -os koncentrációval).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38743">
    <w:multiLevelType w:val="hybridMultilevel"/>
    <w:lvl w:ilvl="0" w:tplc="52705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38743">
    <w:abstractNumId w:val="259387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547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