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LACZKO-PETO</w:t>
            </w:r>
          </w:p>
          <w:p w:rsidR="00C275A3" w:rsidRDefault="00A96AEC" w:rsidP="00C275A3">
            <w:pPr>
              <w:pStyle w:val="Hallgatokepzes"/>
            </w:pPr>
            <w:r>
              <w:t>Performing Arts-Classical Percussion</w:t>
            </w:r>
            <w:r>
              <w:br/>
            </w:r>
            <w:r w:rsidR="00E77B23">
              <w:t>BA, 5. semester</w:t>
            </w:r>
          </w:p>
          <w:p w:rsidR="00C265CE" w:rsidRPr="009E5FF1" w:rsidRDefault="00E77B23" w:rsidP="00C275A3">
            <w:pPr>
              <w:pStyle w:val="Hallgatokepzes"/>
              <w:rPr>
                <w:b/>
                <w:caps/>
              </w:rPr>
            </w:pPr>
            <w:r>
              <w:t>University of Debrecen</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Szabo</w:t>
            </w:r>
          </w:p>
          <w:p w:rsidR="00DB4822" w:rsidRDefault="00DB4822" w:rsidP="00E11062">
            <w:pPr>
              <w:pStyle w:val="Konzulensek"/>
            </w:pPr>
            <w:r w:rsidRPr="00DB4822">
              <w:t>associate professor,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synthesis and application of a particular Rhythmical theme in
Askell Masson’s snare drum piece, Prim
</w:t>
      </w:r>
    </w:p>
    <w:p w:rsidR="00D71DF5" w:rsidRDefault="00D71DF5" w:rsidP="00AD2602">
      <w:pPr>
        <w:jc w:val="both"/>
      </w:pPr>
    </w:p>
    <w:p>
      <w:pPr>
        <w:pBdr/>
        <w:spacing w:before="240" w:after="240" w:line="240" w:lineRule="auto"/>
        <w:ind w:left="0" w:right="0"/>
        <w:jc w:val="left"/>
      </w:pPr>
      <w:r>
        <w:rPr>
          <w:color w:val="000000"/>
          <w:sz w:val="24"/>
          <w:szCs w:val="24"/>
        </w:rPr>
        <w:t xml:space="preserve">In the preface I explain the connections of science and music and the interrelated effects on each other since antiquity right up the twentieth century. Numerous scientists have pursued researches and studies regarding the role of mathematics and natural sciences in music history. Influenced by these theoretical studies several different composing manners evolved which I would like to detail in the following part. Herein I introduce the composing inventions of three writers who have had great effects on modern percussion music. After reviewing the innovations of contemporary music the main theme of the essay follows, the snare drum piece by Askell Masson, titled Prim. The most significant moment is when the rhythmical pattern sounds for the very first time at the beginning of the piece, which is the theme of the piece as well.</w:t>
      </w:r>
      <w:r>
        <w:rPr>
          <w:color w:val="000000"/>
          <w:sz w:val="24"/>
          <w:szCs w:val="24"/>
        </w:rPr>
        <w:br/>
        <w:t xml:space="preserve">When putting the essay in perspective, I introduce the editing of the theme presented in Prim. Like other authors composing with the support of mathematics, Masson uses an arithmetical system to write his piece, particularly the sequence of prime numbers. The composition is built on the theme that appears at the beginning of the piece, which is edited by the first fifteen elements of the prime number’s sequence. He takes the 32nd notes as his basic unit.</w:t>
      </w:r>
      <w:r>
        <w:rPr>
          <w:color w:val="000000"/>
          <w:sz w:val="24"/>
          <w:szCs w:val="24"/>
        </w:rPr>
        <w:br/>
        <w:t xml:space="preserve">There are 9 variations of the main theme in the piece. The composer modifies the original theme by stationing each variation in a different rhythmical structure, and using them in diverse musical enviroment. Then follows the review of the evolution of the snare drum right from the middle ages up to nowadays. Snare drums gained a significant role in symphony orchestras by the twentieth century.Several composers started to write solo pieces and pieces for follower orchestras for the musical instrument which used to play the role of an accompanying instrument until then.</w:t>
      </w:r>
      <w:r>
        <w:rPr>
          <w:color w:val="000000"/>
          <w:sz w:val="24"/>
          <w:szCs w:val="24"/>
        </w:rPr>
        <w:br/>
        <w:t xml:space="preserve">In case of the diversity of rhythmical elements Askell Masson uses different tones and several ways of beating the snare drum. The audience feels the piece to be specifically fascinating because of the varied ornate tone usage.</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96505">
    <w:multiLevelType w:val="hybridMultilevel"/>
    <w:lvl w:ilvl="0" w:tplc="51735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96505">
    <w:abstractNumId w:val="34496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188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