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MÁTÉ</w:t>
            </w:r>
          </w:p>
          <w:p w:rsidR="00C275A3" w:rsidRDefault="00A96AEC" w:rsidP="00C275A3">
            <w:pPr>
              <w:pStyle w:val="Hallgatokepzes"/>
            </w:pPr>
            <w:r>
              <w:t>Software Information Technology</w:t>
            </w:r>
            <w:r>
              <w:br/>
            </w:r>
            <w:r w:rsidR="00E77B23">
              <w:t>MSc, 3.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ISTVÁN PÓGÁR</w:t>
            </w:r>
          </w:p>
          <w:p w:rsidR="00DB4822" w:rsidRDefault="00C275A3" w:rsidP="004D7940">
            <w:pPr>
              <w:pStyle w:val="Hallgatokepzes"/>
            </w:pPr>
            <w:r>
              <w:t>Software Information Technology</w:t>
            </w:r>
            <w:r w:rsidR="00A96AEC">
              <w:br/>
              <w:t>MSc, 3.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Orosz</w:t>
            </w:r>
          </w:p>
          <w:p w:rsidR="00DB4822" w:rsidRDefault="00DB4822" w:rsidP="00E11062">
            <w:pPr>
              <w:pStyle w:val="Konzulensek"/>
            </w:pPr>
            <w:r w:rsidRPr="00DB4822">
              <w:t> assistant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Time synchronization with general-purpose GPS modules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the rapidly increasing network traffic claims for increasing network bandwidth. While in the past 10 and 100 Mbps networks were common, these days 1 and 10 Gbps networks are widely spread. Within a few years, service providers will have to upgrade their backbones to 40 and 100 Gbps networking technologies. At these connection bandwidths traffic monitoring and analysis require a high degree of precision and accuracy.</w:t>
      </w:r>
    </w:p>
    <w:p>
      <w:pPr>
        <w:widowControl w:val="on"/>
        <w:pBdr/>
        <w:spacing w:before="240" w:after="240" w:line="240" w:lineRule="auto"/>
        <w:ind w:left="0" w:right="0"/>
        <w:jc w:val="left"/>
      </w:pPr>
      <w:r>
        <w:rPr>
          <w:color w:val="000000"/>
          <w:sz w:val="24"/>
          <w:szCs w:val="24"/>
        </w:rPr>
        <w:t xml:space="preserve">While measuring the network performance, monitoring devices place timestamps on each captured data packet. The transmission delay on a network path and the packet inter-arrival times can be measured using synchronized clocks and high precision timestamps. In addition using distributed monitoring system, centralized storage of the measurement results can be performed based on these high precision timestamps. In such systems, an essential requirement for the monitoring devices, independently of their physical place, is that their clocks have to be synchronized. Taking advantage of the availability of the Global Positioning Systems (GPS), which broadcasts the Coordinated Universal Time (UTC), we investigated the time synchronization performance of the general purpose GPS receivers focusing on the time accuracy requirement of monitoring 40 and 100 Gbps bandwith networks. The primary aim is that the differences between the internal clocks of network monitoring devices must not be greater than 50 ns.</w:t>
      </w:r>
    </w:p>
    <w:p>
      <w:pPr>
        <w:widowControl w:val="on"/>
        <w:pBdr/>
        <w:spacing w:before="240" w:after="240" w:line="240" w:lineRule="auto"/>
        <w:ind w:left="0" w:right="0"/>
        <w:jc w:val="left"/>
      </w:pPr>
      <w:r>
        <w:rPr>
          <w:color w:val="000000"/>
          <w:sz w:val="24"/>
          <w:szCs w:val="24"/>
        </w:rPr>
        <w:t xml:space="preserve">In determination of the global position, there are many error sources, which affects the positioning accuracy. However, most of these errors are compensated by other satellite systems, which broadcast correction data. Nevertheless, errors generated by the change of the different atmosphere layers and the variation of the temperature are very difficult to compensate similarly the measured difference between GPS received time.</w:t>
      </w:r>
    </w:p>
    <w:p>
      <w:pPr>
        <w:widowControl w:val="on"/>
        <w:pBdr/>
        <w:spacing w:before="240" w:after="240" w:line="240" w:lineRule="auto"/>
        <w:ind w:left="0" w:right="0"/>
        <w:jc w:val="left"/>
      </w:pPr>
      <w:r>
        <w:rPr>
          <w:color w:val="000000"/>
          <w:sz w:val="24"/>
          <w:szCs w:val="24"/>
        </w:rPr>
        <w:t xml:space="preserve">For our measurements, we used three commercially available Fastrax IT321 GPS receivers. We used the dedicated PPS output of the GPS modules, which is synchronized to the GPS broadcasted UTC time. An Atlys FPGA board was used for real time data pre-processing and transmission. For statistical analysis, the PPS timestamps and the serial data output of the GPS modules were merged and transmitted on the USB output of the Atlys board towards a PC.</w:t>
      </w:r>
    </w:p>
    <w:p>
      <w:pPr>
        <w:widowControl w:val="on"/>
        <w:pBdr/>
        <w:spacing w:before="240" w:after="240" w:line="240" w:lineRule="auto"/>
        <w:ind w:left="0" w:right="0"/>
        <w:jc w:val="left"/>
      </w:pPr>
      <w:r>
        <w:rPr>
          <w:color w:val="000000"/>
          <w:sz w:val="24"/>
          <w:szCs w:val="24"/>
        </w:rPr>
        <w:t xml:space="preserve">Mathematical statistical methods were applied in order to determine whether these or similar modules are able to comply with the requirements of high performance network monitoring.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51486">
    <w:multiLevelType w:val="hybridMultilevel"/>
    <w:lvl w:ilvl="0" w:tplc="45184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51486">
    <w:abstractNumId w:val="83051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615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