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BALOGH</w:t>
            </w:r>
          </w:p>
          <w:p w:rsidR="00C275A3" w:rsidRDefault="00A96AEC" w:rsidP="00C275A3">
            <w:pPr>
              <w:pStyle w:val="Hallgatokepzes"/>
            </w:pPr>
            <w:r>
              <w:t>library and information science</w:t>
            </w:r>
            <w:r>
              <w:br/>
            </w:r>
            <w:r w:rsidR="00E77B23">
              <w:t>BSc, 5.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MARTON FEKETE</w:t>
            </w:r>
          </w:p>
          <w:p w:rsidR="00DB4822" w:rsidRDefault="00C275A3" w:rsidP="004D7940">
            <w:pPr>
              <w:pStyle w:val="Hallgatokepzes"/>
            </w:pPr>
            <w:r>
              <w:t>library and information science</w:t>
            </w:r>
            <w:r w:rsidR="00A96AEC">
              <w:br/>
              <w:t>BSc, 9.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Informatics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KIS</w:t>
            </w:r>
          </w:p>
          <w:p w:rsidR="00C275A3" w:rsidRDefault="00A96AEC" w:rsidP="00C275A3">
            <w:pPr>
              <w:pStyle w:val="Hallgatokepzes"/>
            </w:pPr>
            <w:r>
              <w:t>library and information science</w:t>
            </w:r>
            <w:r>
              <w:br/>
            </w:r>
            <w:r w:rsidR="00E77B23">
              <w:t>BSc, 9.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Bela Lorant Kovacs</w:t>
            </w:r>
          </w:p>
          <w:p w:rsidR="00DB4822" w:rsidRDefault="00DB4822" w:rsidP="00E11062">
            <w:pPr>
              <w:pStyle w:val="Konzulensek"/>
            </w:pPr>
            <w:r w:rsidRPr="00DB4822">
              <w:t>assistant 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Digital literacy of the EU</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Is it possible to create a system which can put a number to the measure of digital literacy based on results of other surveys with different angles? If such a system is created, how can we rate and group the results to represent our samples' value and measure of digital literacy? And if such a scale is created, how do the high school students of the European Union place according to that? These were provided as base questions for our research.</w:t>
      </w:r>
    </w:p>
    <w:p>
      <w:pPr>
        <w:pBdr/>
        <w:spacing w:before="240" w:after="240" w:line="240" w:lineRule="auto"/>
        <w:ind w:left="0" w:right="0"/>
        <w:jc w:val="left"/>
      </w:pPr>
      <w:r>
        <w:rPr>
          <w:color w:val="000000"/>
          <w:sz w:val="24"/>
          <w:szCs w:val="24"/>
        </w:rPr>
        <w:br/>
        <w:t xml:space="preserve">In our previous research we concluded that the reading skills and methods of digital natives differ greatly in both value and methodology from those of digital immigrants. We assumed that this difference is also present in the writing skills and literacy components as well.</w:t>
      </w:r>
    </w:p>
    <w:p>
      <w:pPr>
        <w:pBdr/>
        <w:spacing w:before="240" w:after="240" w:line="240" w:lineRule="auto"/>
        <w:ind w:left="0" w:right="0"/>
        <w:jc w:val="left"/>
      </w:pPr>
      <w:r>
        <w:rPr>
          <w:color w:val="000000"/>
          <w:sz w:val="24"/>
          <w:szCs w:val="24"/>
        </w:rPr>
        <w:t xml:space="preserve">We created a formula to put the former mentioned value to measure and compare digital literacies, and tested it on the high school studens of the European Union. We put the countries into groups and the results on diagrams and a map - to represent the vast differences between them.</w:t>
      </w:r>
    </w:p>
    <w:p>
      <w:pPr>
        <w:pBdr/>
        <w:spacing w:before="240" w:after="240" w:line="240" w:lineRule="auto"/>
        <w:ind w:left="0" w:right="0"/>
        <w:jc w:val="left"/>
      </w:pPr>
      <w:r>
        <w:rPr>
          <w:color w:val="000000"/>
          <w:sz w:val="24"/>
          <w:szCs w:val="24"/>
        </w:rPr>
        <w:t xml:space="preserve">By proving the formula right it would later be possible to measure any samples' digital literacy with ease and thus it would be possible to provide targeted aid to help countries, age groups or regions struggling with digital divide. This could make it easier to help everyone become valuable and effective members of the global digital community.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17666">
    <w:multiLevelType w:val="hybridMultilevel"/>
    <w:lvl w:ilvl="0" w:tplc="49551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17666">
    <w:abstractNumId w:val="72017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42687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