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MRS. HEGEDŰS NÉE ANDREA BRIÁK</w:t>
            </w:r>
          </w:p>
          <w:p w:rsidR="00C275A3" w:rsidRDefault="00A96AEC" w:rsidP="00C275A3">
            <w:pPr>
              <w:pStyle w:val="Hallgatokepzes"/>
            </w:pPr>
            <w:r>
              <w:t>Management and Leadership</w:t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College of Communication and Business</w:t>
            </w:r>
            <w:r w:rsidR="00C275A3">
              <w:br/>
            </w:r>
            <w:r w:rsidR="00DB4822">
              <w:t>Heller Farkas Faculty of Economics and Tourism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Erik Korom</w:t>
            </w:r>
          </w:p>
          <w:p w:rsidR="00DB4822" w:rsidRDefault="00DB4822" w:rsidP="00E11062">
            <w:pPr>
              <w:pStyle w:val="Konzulensek"/>
            </w:pPr>
            <w:r w:rsidRPr="00DB4822">
              <w:t>instructor, BKF HFF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INTRODUCING CONTROLLING IDEAS AND SYSTEMS TO GOVERNMENTAL SECTOR (ESPECIALLY STATE-OWNED COMPANIES)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Nowadays the concentration of governmental finance’s processes is a frequent phenomenon so the state manages a huge amount of money. Economists’ general opinion is that the state is not a „good owner”. In the thesis I examine flows and ideas in the state finance, and via this I examine the efficiency of governmental economy. First I approach this efficiency in several points of view (domestic and foreign surveys). Second I search and detect similar and different points of the governmental and market economy. With help of these points I represent a special controlling idea and managerial information system that would be very useful increasing public finance processes’ efficiency. Than I show specific and extraordinary marks and I analyze implementation’s opportunities and threats. Finally I present options of using this system in a wider range and I list the profits and advantages as well.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897803">
    <w:multiLevelType w:val="hybridMultilevel"/>
    <w:lvl w:ilvl="0" w:tplc="72960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897803">
    <w:abstractNumId w:val="788978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999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