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CSILLAG</w:t>
            </w:r>
          </w:p>
          <w:p w:rsidR="00C275A3" w:rsidRDefault="00A96AEC" w:rsidP="00C275A3">
            <w:pPr>
              <w:pStyle w:val="Hallgatokepzes"/>
            </w:pPr>
            <w:r>
              <w:t>Visual Presentation</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Rácmolnár</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Frankenstein Illustration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 the competitions I made some illustrations of Mary Shelley's Frankenstein. I was amazed by the unique theme of the novel - there's a man who tries to play God - gives birth to a lifeless thing and create a monster. He's controlled by fear of what he did when leaves him creation alone. There are lot of similar stories, but it was one of the first: it's about not only the creation but about a struggle between the creator and the creation.</w:t>
      </w:r>
    </w:p>
    <w:p>
      <w:pPr>
        <w:pBdr/>
        <w:spacing w:before="240" w:after="240" w:line="240" w:lineRule="auto"/>
        <w:ind w:left="0" w:right="0"/>
        <w:jc w:val="left"/>
      </w:pPr>
      <w:r>
        <w:rPr>
          <w:color w:val="000000"/>
          <w:sz w:val="24"/>
          <w:szCs w:val="24"/>
        </w:rPr>
        <w:t xml:space="preserve">This fight lasts during the whole novel and it inspired me to draw. I was interested in these momentums so I reduced the story and focused on these scenes. I tried to create a special visual world in my graphics - which was impressed by the duality of the book: it has a real and actual topic (the man plays God) but all in an imagined and mystical context. I wanted to express this duality and find the balance between distorted fantasy and reality. That's why some shapes and visual elements are totally abstract like the homogeneous background or the sketchy objects. I mixed different kind of techniques: ink, permanent maker and post-processing on computer. I colored the details less strong but I gave more intensive colors and highlight to some more important visual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72629">
    <w:multiLevelType w:val="hybridMultilevel"/>
    <w:lvl w:ilvl="0" w:tplc="39229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72629">
    <w:abstractNumId w:val="60972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565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