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FAZEKAS</w:t>
            </w:r>
          </w:p>
          <w:p w:rsidR="00C275A3" w:rsidRDefault="00A96AEC" w:rsidP="00C275A3">
            <w:pPr>
              <w:pStyle w:val="Hallgatokepzes"/>
            </w:pPr>
            <w:r>
              <w:t>Faculty of Visual Representation</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Rácmolnár</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woman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WOMAN</w:t>
      </w:r>
    </w:p>
    <w:p>
      <w:pPr>
        <w:pBdr/>
        <w:spacing w:before="240" w:after="240" w:line="240" w:lineRule="auto"/>
        <w:ind w:left="0" w:right="0"/>
        <w:jc w:val="left"/>
      </w:pPr>
      <w:r>
        <w:rPr>
          <w:color w:val="000000"/>
          <w:sz w:val="24"/>
          <w:szCs w:val="24"/>
        </w:rPr>
        <w:t xml:space="preserve">Designed by Anna Rebeka Fazekas, Faculty of Visual Representation, year 2</w:t>
      </w:r>
      <w:r>
        <w:rPr>
          <w:color w:val="000000"/>
          <w:sz w:val="24"/>
          <w:szCs w:val="24"/>
        </w:rPr>
        <w:br/>
        <w:t xml:space="preserve">Supervisor: Sándor Rácmolnár Associate Professor</w:t>
      </w:r>
    </w:p>
    <w:p>
      <w:pPr>
        <w:pBdr/>
        <w:spacing w:before="240" w:after="240" w:line="240" w:lineRule="auto"/>
        <w:ind w:left="0" w:right="0"/>
        <w:jc w:val="left"/>
      </w:pPr>
      <w:r>
        <w:rPr>
          <w:color w:val="000000"/>
          <w:sz w:val="24"/>
          <w:szCs w:val="24"/>
        </w:rPr>
        <w:t xml:space="preserve">The work of art represents a woman’s way of life in the form of a column built of six prisms on top of each other Eachof teh prisms can be separately turned along a vertical axis. The final product is an interactive work of art through which the different stages, the intellectual advancement and the physical transformation of a woman can be interpreted by the visitor by turning the prisms into various positions.</w:t>
      </w:r>
      <w:r>
        <w:rPr>
          <w:color w:val="000000"/>
          <w:sz w:val="24"/>
          <w:szCs w:val="24"/>
        </w:rPr>
        <w:br/>
        <w:t xml:space="preserve">On three sides of the prism, the female figures represent the same individual, each graphic representing the changes in the age, personality and thinking of the woman from younghood until her old age. This multi-faceted representation of the woman resembles a diamond, since it shows a different personality from each aspect.</w:t>
      </w:r>
      <w:r>
        <w:rPr>
          <w:color w:val="000000"/>
          <w:sz w:val="24"/>
          <w:szCs w:val="24"/>
        </w:rPr>
        <w:br/>
        <w:t xml:space="preserve">For mentally and spiritually the three different figures are built upon and feed on each other. To represent timelessness the various parts can be turned into each other. Continuousness is indicated by the identical graphic elements whereas differences are represented by various graphic techniques such as dots or thick and thin lines applied.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60291">
    <w:multiLevelType w:val="hybridMultilevel"/>
    <w:lvl w:ilvl="0" w:tplc="60049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60291">
    <w:abstractNumId w:val="94360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640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