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MÁRIÁN</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Cosmogony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Cosmogony is based on a musical project called Biophilia (2011) which was created by Icelandic recording artist Björk. Her project encompasses a traditional LP including ten songs, applications for smartphones and concert series. The object I proposed to myself to reinterpret and rephrase those songs on Biophilia so that they can work as separate pictures.</w:t>
      </w:r>
      <w:r>
        <w:rPr>
          <w:color w:val="000000"/>
          <w:sz w:val="24"/>
          <w:szCs w:val="24"/>
        </w:rPr>
        <w:br/>
        <w:t xml:space="preserve">Just as the songs, each picture symbolizes an autonomous world, which we can examine at different scales (micro and macro). Among others, the mentioned opposites gave rise to thoughts which create those autonomous worlds joining a huge system. The creation of such a system gives us the feeling of satisfaction, additionally, it creates a personal myth.</w:t>
      </w:r>
      <w:r>
        <w:rPr>
          <w:color w:val="000000"/>
          <w:sz w:val="24"/>
          <w:szCs w:val="24"/>
        </w:rPr>
        <w:br/>
        <w:t xml:space="preserve">I love that experimental way Björk has always composed her songs and that is why I use mixed techniques during my work. These mixed techniques include papercutting, picturesque and photographic components,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34386">
    <w:multiLevelType w:val="hybridMultilevel"/>
    <w:lvl w:ilvl="0" w:tplc="27891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34386">
    <w:abstractNumId w:val="65834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260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