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KERKAY</w:t>
            </w:r>
          </w:p>
          <w:p w:rsidR="00C275A3" w:rsidRDefault="00A96AEC" w:rsidP="00C275A3">
            <w:pPr>
              <w:pStyle w:val="Hallgatokepzes"/>
            </w:pPr>
            <w:r>
              <w:t>actor</w:t>
            </w:r>
            <w:r>
              <w:br/>
            </w:r>
            <w:r w:rsidR="00E77B23">
              <w:t>Unified, 7.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Zsótér</w:t>
            </w:r>
          </w:p>
          <w:p w:rsidR="00DB4822" w:rsidRDefault="00DB4822" w:rsidP="00E11062">
            <w:pPr>
              <w:pStyle w:val="Konzulensek"/>
            </w:pPr>
            <w:r w:rsidRPr="00DB4822">
              <w:t>associate 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first instructional phrase of Gozzi's Turandot is so brutal that I had to begin reading his life's work. "One of the city gates of Pekin. Over the gate, planted on iron poles, a row of severed heads with shaven crowns and Turkish tufts." In my opinion it's surprisingly modern for an early classicist.</w:t>
      </w:r>
    </w:p>
    <w:p>
      <w:pPr>
        <w:pBdr/>
        <w:spacing w:before="240" w:after="240" w:line="240" w:lineRule="auto"/>
        <w:ind w:left="0" w:right="0"/>
        <w:jc w:val="left"/>
      </w:pPr>
      <w:r>
        <w:rPr>
          <w:color w:val="000000"/>
          <w:sz w:val="24"/>
          <w:szCs w:val="24"/>
        </w:rPr>
        <w:t xml:space="preserve">Plot: Princess Turandot does not want to get married, so she creates a trial for her suitors. Those who fail to answer correctly lose their heads. Kalaf, the tartar prince proposes to her as well. The princess, who is disgusted by men, falls in love with him.</w:t>
      </w:r>
    </w:p>
    <w:p>
      <w:pPr>
        <w:pBdr/>
        <w:spacing w:before="240" w:after="240" w:line="240" w:lineRule="auto"/>
        <w:ind w:left="0" w:right="0"/>
        <w:jc w:val="left"/>
      </w:pPr>
      <w:r>
        <w:rPr>
          <w:color w:val="000000"/>
          <w:sz w:val="24"/>
          <w:szCs w:val="24"/>
        </w:rPr>
        <w:t xml:space="preserve">Because Gozzi's Turandot made a deep impression on me, it seemed natural that I get to know Schiller's work with the same title written four decades later. My goal is to outline how Schiller’s Turandot and Gozzi’s differ, and I want to articulate these differences in practice in a performance. I have chosen the same point in the plot from both scripts. The most suitable scene in my opinion is Turandot's first monologue that she says to Prince Kalaf when they first meet, after which the two authors’ interpretations diverge.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63097">
    <w:multiLevelType w:val="hybridMultilevel"/>
    <w:lvl w:ilvl="0" w:tplc="80573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63097">
    <w:abstractNumId w:val="38763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63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