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DAVID HORVATH</w:t>
            </w:r>
          </w:p>
          <w:p w:rsidR="00C275A3" w:rsidRDefault="00A96AEC" w:rsidP="00C275A3">
            <w:pPr>
              <w:pStyle w:val="Hallgatokepzes"/>
            </w:pPr>
            <w:r>
              <w:t>Television Presenting and Directoring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Theatre and Film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Lóránt Stőhr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Cheers! Creating value by building communities generating revenue and the push-pull strategy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In my essay I will do a research on Hungarian and foreign medical TV shows and websites. In my research I aim to do two separate things. On the one hand I would like to prove that there is a market gap in Hungarian content providing. Secondly, I would like to demonstrate that within these media market conditions this is a market gap which can create real value, build a community and bring profit at the same time. This can be realized by a coherent push-pull media strategy.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study I summarize the present-day media trends concerning TV and internet, all of which show what the media market will turn into. Since the Hungarian online market cannot bring profit to providing video content, I have come to the conclusion that there is need for a strong television format. Thus I have searched for a good foreign example. I have been analyzing foreign medical shows and their websites concerning their content and then I looked at the Hungarian examples . I made the observation that on the Hungarian market TV-shows and their websites do not cooperate well.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media strategy contains the following steps: The TV show has to be completed by</w:t>
      </w:r>
      <w:r>
        <w:rPr>
          <w:color w:val="000000"/>
          <w:sz w:val="24"/>
          <w:szCs w:val="24"/>
        </w:rPr>
        <w:br/>
        <w:t xml:space="preserve">- an eligible homepage (which does more than simply repeat the show)</w:t>
      </w:r>
      <w:r>
        <w:rPr>
          <w:color w:val="000000"/>
          <w:sz w:val="24"/>
          <w:szCs w:val="24"/>
        </w:rPr>
        <w:br/>
        <w:t xml:space="preserve">- a social website and</w:t>
      </w:r>
      <w:r>
        <w:rPr>
          <w:color w:val="000000"/>
          <w:sz w:val="24"/>
          <w:szCs w:val="24"/>
        </w:rPr>
        <w:br/>
        <w:t xml:space="preserve">- a webshop.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base this on the very simple assumption that there is a natural interaction and cooperation between the strategies of social media and of content. These two can complete each other and work together excellently. Thus in my essay I am searching for answers concerning relevant economic and cultural problems of the media.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420648">
    <w:multiLevelType w:val="hybridMultilevel"/>
    <w:lvl w:ilvl="0" w:tplc="313029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420648">
    <w:abstractNumId w:val="314206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6864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