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CZOPF</w:t>
            </w:r>
          </w:p>
          <w:p w:rsidR="00C275A3" w:rsidRDefault="00A96AEC" w:rsidP="00C275A3">
            <w:pPr>
              <w:pStyle w:val="Hallgatokepzes"/>
            </w:pPr>
            <w:r>
              <w:t>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Erdei</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Dr. Gergő Pokol</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Testing of the Imaging System Operating in the Beam Emission Diagnostics of the KSTAR Tokamak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Installation of experimental apparatuses at the recently built KSTAR tokamak (Daejeon, South-Korea) is currently in progress. One of this equipment is an imaging system that analyses the spatial distribution of the light emitted by the atoms of the heating beam in the plasma. The instrument has two parts. The first part is a periscope-like optical system that images a certain volume of the plasma to an exterior location. The other part is a detector system that analyses temporal and spatial fluctuations in the heating beam by using the imaged light distribution.</w:t>
      </w:r>
    </w:p>
    <w:p>
      <w:pPr>
        <w:pBdr/>
        <w:spacing w:before="240" w:after="240" w:line="240" w:lineRule="auto"/>
        <w:ind w:left="0" w:right="0"/>
        <w:jc w:val="left"/>
      </w:pPr>
      <w:r>
        <w:rPr>
          <w:color w:val="000000"/>
          <w:sz w:val="24"/>
          <w:szCs w:val="24"/>
        </w:rPr>
        <w:t xml:space="preserve">A substantial challenge at designing such an imaging system is how to transfer the image of the tokamak interior through a 2 m long tube with a diameter of 150 mm. This explains the periscope-like structure. The spatial sampling rate of the applied detectors is low (10 mm resolution in the object space), however, a higher resolution image must also be relayed for a CCD camera, used for spatial calibration. An important element of the system is an incidence angle sensitive colour filter that has to be positioned in front of the detectors in order to spectrally separate the radiation coming from the heating beam and the other parts of the plasma. An additional requirement is that we need to image different points of the object space onto the small detector surface by scanning.</w:t>
      </w:r>
    </w:p>
    <w:p>
      <w:pPr>
        <w:pBdr/>
        <w:spacing w:before="240" w:after="240" w:line="240" w:lineRule="auto"/>
        <w:ind w:left="0" w:right="0"/>
        <w:jc w:val="left"/>
      </w:pPr>
      <w:r>
        <w:rPr>
          <w:color w:val="000000"/>
          <w:sz w:val="24"/>
          <w:szCs w:val="24"/>
        </w:rPr>
        <w:t xml:space="preserve">As the first step of my work I assembled the specification parameters. Then I modelled two concepts in paraxial approximation. Choosing the most appropriate one, I built up the frame of the real system and I participated in the optimization. My task was to study the optical properties: image analysis, studying the spot diagrams and the transmission of the system - in different phases of the design, in part-systems and in the whole system. I participated in the assemblage and in the testing of the device in South-Korea, where I did the necessary analysis for the adjustment. Finally I did additional optical simulations to verify the testing results.</w:t>
      </w:r>
    </w:p>
    <w:p>
      <w:pPr>
        <w:pBdr/>
        <w:spacing w:before="240" w:after="240" w:line="240" w:lineRule="auto"/>
        <w:ind w:left="0" w:right="0"/>
        <w:jc w:val="left"/>
      </w:pPr>
      <w:r>
        <w:rPr>
          <w:color w:val="000000"/>
          <w:sz w:val="24"/>
          <w:szCs w:val="24"/>
        </w:rPr>
        <w:t xml:space="preserve">In my paper I present my work in the design, the final optical system and the testing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29553">
    <w:multiLevelType w:val="hybridMultilevel"/>
    <w:lvl w:ilvl="0" w:tplc="24650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29553">
    <w:abstractNumId w:val="53929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7461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