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SZILVIA</w:t>
            </w:r>
          </w:p>
          <w:p w:rsidR="00C275A3" w:rsidRDefault="00A96AEC" w:rsidP="00C275A3">
            <w:pPr>
              <w:pStyle w:val="Hallgatokepzes"/>
            </w:pPr>
            <w:r>
              <w:t>Kognitív pszichológia</w:t>
            </w:r>
            <w:r>
              <w:br/>
            </w:r>
            <w:r w:rsidR="00E77B23">
              <w:t>MSc, 3. félév</w:t>
            </w:r>
          </w:p>
          <w:p w:rsidR="00C265CE" w:rsidRPr="009E5FF1" w:rsidRDefault="00E77B23" w:rsidP="00C275A3">
            <w:pPr>
              <w:pStyle w:val="Hallgatokepzes"/>
              <w:rPr>
                <w:b/>
                <w:caps/>
              </w:rPr>
            </w:pPr>
            <w:r>
              <w:t>Budapesti Műszaki és Gazdaságtudományi Egyetem</w:t>
            </w:r>
            <w:r w:rsidR="00C275A3">
              <w:br/>
            </w:r>
            <w:r w:rsidR="00DB4822">
              <w:t>Gazdaság-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Király Ildikó</w:t>
            </w:r>
          </w:p>
          <w:p w:rsidR="00DB4822" w:rsidRDefault="00DB4822" w:rsidP="00E11062">
            <w:pPr>
              <w:pStyle w:val="Konzulensek"/>
            </w:pPr>
            <w:r w:rsidRPr="00DB4822">
              <w:t>egyetemi docens, ELTE PPK</w:t>
            </w:r>
          </w:p>
        </w:tc>
      </w:tr>
      <w:tr w:rsidR="00DB4822" w:rsidTr="00DB4822">
        <w:tc>
          <w:tcPr>
            <w:tcW w:w="9854" w:type="dxa"/>
          </w:tcPr>
          <w:p w:rsidR="00DB4822" w:rsidRPr="00DB4822" w:rsidRDefault="00DB4822" w:rsidP="004D7940">
            <w:pPr>
              <w:pStyle w:val="Konzulensek"/>
            </w:pPr>
            <w:r w:rsidRPr="00DB4822">
              <w:t>Keresztes Attila</w:t>
            </w:r>
          </w:p>
          <w:p w:rsidR="00DB4822" w:rsidRDefault="00DB4822" w:rsidP="00E11062">
            <w:pPr>
              <w:pStyle w:val="Konzulensek"/>
            </w:pPr>
            <w:r w:rsidRPr="00DB4822">
              <w:t>tudományos segédmunkatárs,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Kisgyermekek és felnőttek hiteles szövegemlékezete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A gyerekek az első preverbális kommunikációs aktustól kezdve hosszú utat tesznek meg, mire egy olvasott szöveg dekontextualizált, kivonatolt visszaadására képessé válnak. A nyelvhasználat alapelemét jelenti a történetemlékezethez szükséges narratív struktúra megértésének és ezzel együtt a hatékony epizodikus- autobiografikus memória kialakulásának (KIRÁLY, 2002). A szülők és nevelők természetes pedagógiai érzékkel segítik elő ezt a folyamatot. Óvodáskorú gyerekek esetében a versek, mesék, mondókák hatékony eszközét jelentik a tanításnak.</w:t>
      </w:r>
    </w:p>
    <w:p>
      <w:pPr>
        <w:pBdr/>
        <w:spacing w:before="240" w:after="240" w:line="240" w:lineRule="auto"/>
        <w:ind w:left="0" w:right="0"/>
        <w:jc w:val="left"/>
      </w:pPr>
      <w:r>
        <w:rPr>
          <w:color w:val="000000"/>
          <w:sz w:val="24"/>
          <w:szCs w:val="24"/>
        </w:rPr>
        <w:t xml:space="preserve">     Vizsgálatunkban arra voltunk kíváncsiak, hogy bizonyos feltételek teljesülése mellett a gyerekek megcáfolják-e azt a legtöbb kutatás által leírt jelenséget, mely szerint hosszú távú emlékezeti kapacitásuk és megbízhatóságuk elnyújtott fejlődési görbét mutat.</w:t>
      </w:r>
    </w:p>
    <w:p>
      <w:pPr>
        <w:pBdr/>
        <w:spacing w:before="240" w:after="240" w:line="240" w:lineRule="auto"/>
        <w:ind w:left="0" w:right="0"/>
        <w:jc w:val="left"/>
      </w:pPr>
      <w:r>
        <w:rPr>
          <w:color w:val="000000"/>
          <w:sz w:val="24"/>
          <w:szCs w:val="24"/>
        </w:rPr>
        <w:t xml:space="preserve">     Két részből álló kísérletsorozatunkban összesen 23 középosztálybeli magyar család vett részt. Az édesanyák Mosonyi Aliz Retekorrú király című meséjét olvasták fel 10 egymást követő estén átlag 4,5 éves korú gyermekeiknek egy 4 értelmes, 4 értelmetlen szót tartalmazó listával egyetemben. A 11. napon mind a gyermekeket, mind a szülőket a szöveg és a szavak minél pontosabb felidézésére kértük (eközben a könyv illusztrációit nézhették, illetve elakadás esetén egy-két szóval segítettük az előhívást). A tesztekről videofelvételt készítettünk, és azt elemeztük.</w:t>
      </w:r>
    </w:p>
    <w:p>
      <w:pPr>
        <w:pBdr/>
        <w:spacing w:before="240" w:after="240" w:line="240" w:lineRule="auto"/>
        <w:ind w:left="0" w:right="0"/>
        <w:jc w:val="left"/>
      </w:pPr>
      <w:r>
        <w:rPr>
          <w:color w:val="000000"/>
          <w:sz w:val="24"/>
          <w:szCs w:val="24"/>
        </w:rPr>
        <w:t xml:space="preserve">     Eredményeink szerint a gyerekek könnyedén, a helyes szavak számát tekintve a szülőknél jóval pontosabban tudták felidézni a mesét. Egy-egy kulcsszó elegendő volt, hogy folyékonyan, a szöveg szerkezeti-nyelvi sajátosságait szem előtt tartva végigmondják a történetet. Az anyukáknak ezzel szemben a cue-k nem jelentettek akkora segítséget, és inkább a tartalom összefoglalására fókuszáltak, emellett jóval több szócserével, az eredeti mesében nem szereplő tartalmi és formai kiegészítéssel éltek. Mivel a szólista felidézésében nem volt különbség a két csoport között, a figyelmi és motivációs eltéréseken alapuló magyarázatot ki tudjuk zárni.</w:t>
      </w:r>
    </w:p>
    <w:p>
      <w:pPr>
        <w:pBdr/>
        <w:spacing w:before="240" w:after="240" w:line="240" w:lineRule="auto"/>
        <w:ind w:left="0" w:right="0"/>
        <w:jc w:val="left"/>
      </w:pPr>
      <w:r>
        <w:rPr>
          <w:color w:val="000000"/>
          <w:sz w:val="24"/>
          <w:szCs w:val="24"/>
        </w:rPr>
        <w:t xml:space="preserve">     Mindez igazodik a RUBIN (1995) által vázolt elméleti keretbe, mely szerint a mnemotechnikai elemként is szolgáló ritmus és rím korlátozza a lehetséges szavak körét a felidézés során. Ez a pozitív kényszerítő erő az óvodások kisebb mentális lexikonjával kiegészülve merevebb, de a felnőttekénél pontosabb előhívást tesz lehetővé, és az olvasni még nem tudó gyerekek számára egy hiteles belső emlékezeti tár kialakításának lehetőségét adja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52854">
    <w:multiLevelType w:val="hybridMultilevel"/>
    <w:lvl w:ilvl="0" w:tplc="822419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52854">
    <w:abstractNumId w:val="388528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5741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