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VINCZE</w:t>
            </w:r>
          </w:p>
          <w:p w:rsidR="00C275A3" w:rsidRDefault="00A96AEC" w:rsidP="00C275A3">
            <w:pPr>
              <w:pStyle w:val="Hallgatokepzes"/>
            </w:pPr>
            <w:r>
              <w:t>Mathematician</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Rónyai</w:t>
            </w:r>
          </w:p>
          <w:p w:rsidR="00DB4822" w:rsidRDefault="00DB4822" w:rsidP="00E11062">
            <w:pPr>
              <w:pStyle w:val="Konzulensek"/>
            </w:pPr>
            <w:r w:rsidRPr="00DB4822">
              <w:t>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Norm-graphs over Galois rings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Norm-graphs over Galois rings</w:t>
      </w:r>
      <w:r>
        <w:rPr>
          <w:color w:val="000000"/>
          <w:sz w:val="24"/>
          <w:szCs w:val="24"/>
        </w:rPr>
        <w:br/>
        <w:t xml:space="preserve">Erika Vincze, Math. MSc, 2nd year</w:t>
      </w:r>
      <w:r>
        <w:rPr>
          <w:color w:val="000000"/>
          <w:sz w:val="24"/>
          <w:szCs w:val="24"/>
        </w:rPr>
        <w:br/>
        <w:t xml:space="preserve">advisor: Dr. Lajos Rónyai, BME, Department of Algebra</w:t>
      </w:r>
    </w:p>
    <w:p>
      <w:pPr>
        <w:pBdr/>
        <w:spacing w:before="240" w:after="240" w:line="240" w:lineRule="auto"/>
        <w:ind w:left="0" w:right="0"/>
        <w:jc w:val="left"/>
      </w:pPr>
      <w:r>
        <w:rPr>
          <w:color w:val="000000"/>
          <w:sz w:val="24"/>
          <w:szCs w:val="24"/>
        </w:rPr>
        <w:t xml:space="preserve">Galois rings are important generalizations of finite fields. They are algebraic extension of ℤ</w:t>
      </w:r>
      <w:r>
        <w:rPr>
          <w:color w:val="000000"/>
          <w:position w:val="-4"/>
          <w:sz w:val="21"/>
          <w:szCs w:val="21"/>
          <w:vertAlign w:val="subscript"/>
        </w:rPr>
        <w:t xml:space="preserve">m</w:t>
      </w:r>
      <w:r>
        <w:rPr>
          <w:color w:val="000000"/>
          <w:sz w:val="24"/>
          <w:szCs w:val="24"/>
        </w:rPr>
        <w:t xml:space="preserve">, where m&gt;1 is a prime power. For m prime they are just the finite fields, but the structure of general Galois rings is more complicated, as they have non-trivial nilpotent elements.</w:t>
      </w:r>
    </w:p>
    <w:p>
      <w:pPr>
        <w:pBdr/>
        <w:spacing w:before="240" w:after="240" w:line="240" w:lineRule="auto"/>
        <w:ind w:left="0" w:right="0"/>
        <w:jc w:val="left"/>
      </w:pPr>
      <w:r>
        <w:rPr>
          <w:color w:val="000000"/>
          <w:sz w:val="24"/>
          <w:szCs w:val="24"/>
        </w:rPr>
        <w:t xml:space="preserve">Several interesting discrete mathematical constructions based on finite fields have recently been generalized using Galois rings, for example some novel error-correcting codes have been developed along these lines.</w:t>
      </w:r>
    </w:p>
    <w:p>
      <w:pPr>
        <w:pBdr/>
        <w:spacing w:before="240" w:after="240" w:line="240" w:lineRule="auto"/>
        <w:ind w:left="0" w:right="0"/>
        <w:jc w:val="left"/>
      </w:pPr>
      <w:r>
        <w:rPr>
          <w:color w:val="000000"/>
          <w:sz w:val="24"/>
          <w:szCs w:val="24"/>
        </w:rPr>
        <w:t xml:space="preserve">The objective of this work is to give a similar generalization of an algebraic graph construction. N. Alon, L. Rónyai and T. Szabó defined projective norm-graphs over finite fields. These graphs proved to be useful in the study of some problems of extremal graph theory. We generalized this construction by using Galois rings instead of finite fields. Some results, obtained by T. Szabó, on the spectrum of projective norm-graphs are extended to this more general setting. This requires working with Gauss sums over Galois rings.</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Bibliography:</w:t>
      </w:r>
    </w:p>
    <w:p>
      <w:pPr>
        <w:pBdr/>
        <w:spacing w:before="240" w:after="240" w:line="240" w:lineRule="auto"/>
        <w:ind w:left="0" w:right="0"/>
        <w:jc w:val="left"/>
      </w:pPr>
      <w:r>
        <w:rPr>
          <w:color w:val="000000"/>
          <w:sz w:val="24"/>
          <w:szCs w:val="24"/>
        </w:rPr>
        <w:br/>
        <w:t xml:space="preserve">[1] Szabó Tibor, On the spectrum of projective norm-graphs, Information Processing Letters, 86 no. 2. (2003) 71-74.</w:t>
      </w:r>
      <w:r>
        <w:rPr>
          <w:color w:val="000000"/>
          <w:sz w:val="24"/>
          <w:szCs w:val="24"/>
        </w:rPr>
        <w:br/>
        <w:t xml:space="preserve">[2] Zhe-Xian Wan, Lectures on Finite Fields and Galois Rings, World Scientific PublishingCo. Pte. Ltd., (2003).</w:t>
      </w:r>
      <w:r>
        <w:rPr>
          <w:color w:val="000000"/>
          <w:sz w:val="24"/>
          <w:szCs w:val="24"/>
        </w:rPr>
        <w:br/>
        <w:t xml:space="preserve">[3] 3. Yunchang Oh and Heung-Joon Oh, Gauss Sums over Galois Rings of Characteristic 4, Kangweon-Kyungki Math. Jour. 9 (2001), No. 1, pp. 17.</w:t>
      </w:r>
      <w:r>
        <w:rPr>
          <w:color w:val="000000"/>
          <w:sz w:val="24"/>
          <w:szCs w:val="24"/>
        </w:rPr>
        <w:br/>
        <w:t xml:space="preserve">[4] Philippe Langevin and Patrick Solé, Gauss Sums over Quasi-Frobenius Rings in: Finite fields and Applications, Springer Verlag, (2001), pp 329–341.</w:t>
      </w:r>
      <w:r>
        <w:rPr>
          <w:color w:val="000000"/>
          <w:sz w:val="24"/>
          <w:szCs w:val="24"/>
        </w:rPr>
        <w:br/>
        <w:t xml:space="preserve">[5] N. Alon, L. Rónyai, Szabó T., Norm-graphs: Variations and Applications, Journal of Combinatorial Theory, (Series B), 76 (1999), 280-290.</w:t>
      </w:r>
      <w:r>
        <w:rPr>
          <w:color w:val="000000"/>
          <w:sz w:val="24"/>
          <w:szCs w:val="24"/>
        </w:rPr>
        <w:br/>
        <w:t xml:space="preserve">[6] Rudolf Lidl and Harald Niederreiter, Introduction to finite fields and their applications ,Cambridge University Press, (1988).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46724">
    <w:multiLevelType w:val="hybridMultilevel"/>
    <w:lvl w:ilvl="0" w:tplc="28901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46724">
    <w:abstractNumId w:val="47546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066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