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BABCSÁNY</w:t>
            </w:r>
          </w:p>
          <w:p w:rsidR="00C275A3" w:rsidRDefault="00A96AEC" w:rsidP="00C275A3">
            <w:pPr>
              <w:pStyle w:val="Hallgatokepzes"/>
            </w:pPr>
            <w:r>
              <w:t>Energy engineering B.Sc.</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ARNOLD KOVÁCS</w:t>
            </w:r>
          </w:p>
          <w:p w:rsidR="00DB4822" w:rsidRDefault="00C275A3" w:rsidP="004D7940">
            <w:pPr>
              <w:pStyle w:val="Hallgatokepzes"/>
            </w:pPr>
            <w:r>
              <w:t>Energy engineering B.Sc.</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Bogdán Yamaji</w:t>
            </w:r>
          </w:p>
          <w:p w:rsidR="00DB4822" w:rsidRDefault="00DB4822" w:rsidP="00E11062">
            <w:pPr>
              <w:pStyle w:val="Konzulensek"/>
            </w:pPr>
            <w:r w:rsidRPr="00DB4822">
              <w:t>junior research fellow, BME TTK</w:t>
            </w:r>
          </w:p>
        </w:tc>
      </w:tr>
      <w:tr w:rsidR="00DB4822" w:rsidTr="00DB4822">
        <w:tc>
          <w:tcPr>
            <w:tcW w:w="9854" w:type="dxa"/>
          </w:tcPr>
          <w:p w:rsidR="00DB4822" w:rsidRPr="00DB4822" w:rsidRDefault="00DB4822" w:rsidP="004D7940">
            <w:pPr>
              <w:pStyle w:val="Konzulensek"/>
            </w:pPr>
            <w:r w:rsidRPr="00DB4822">
              <w:t>Dr. Attila Aszódi</w:t>
            </w:r>
          </w:p>
          <w:p w:rsidR="00DB4822" w:rsidRDefault="00DB4822" w:rsidP="00E11062">
            <w:pPr>
              <w:pStyle w:val="Konzulensek"/>
            </w:pPr>
            <w:r w:rsidRPr="00DB4822">
              <w:t>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natural convection in the sub-channel of a fuel rod model of the BUTE Training Reactor with PIV/LIF measurement techniques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an electrically heated fuel rod model of the Training Reactor of Budapest University of Technology and Economics is investigated. The measurements are performed by applying Particle Image Velocimetry (PIV) and Laser Induced Fluorescence measurement methods. With the PIV measurement technique two dimensional velocity field can be obtained, while the LIF measurement technique allows to determine the two dimensional temperature field. By the determination of the two dimensional temperature field the convective heat transfer coefficient can be determined. In consequence, we can analyze the effect of the structured hydraulic and thermal boundary layers.</w:t>
      </w:r>
    </w:p>
    <w:p>
      <w:pPr>
        <w:pBdr/>
        <w:spacing w:before="240" w:after="240" w:line="240" w:lineRule="auto"/>
        <w:ind w:left="0" w:right="0"/>
        <w:jc w:val="left"/>
      </w:pPr>
      <w:r>
        <w:rPr>
          <w:color w:val="000000"/>
          <w:sz w:val="24"/>
          <w:szCs w:val="24"/>
        </w:rPr>
        <w:t xml:space="preserve">The basis of the measurements are provided by Rita Szijartó's work, although the experimental geometry was notably improved and the applied method was significantly refined. Accordingly, a more accurate resolution can be obtained concerning the two dimensional velocity and temperature fields. The higher resolution of the measured region close to the fuel rod model enables a remarkable reduction regarding the calculation error of the convective heat transfer coefficient as well.</w:t>
      </w:r>
    </w:p>
    <w:p>
      <w:pPr>
        <w:pBdr/>
        <w:spacing w:before="240" w:after="240" w:line="240" w:lineRule="auto"/>
        <w:ind w:left="0" w:right="0"/>
        <w:jc w:val="left"/>
      </w:pPr>
      <w:r>
        <w:rPr>
          <w:color w:val="000000"/>
          <w:sz w:val="24"/>
          <w:szCs w:val="24"/>
        </w:rPr>
        <w:t xml:space="preserve">The cooling of the fuel rod model is ensured by natural convection in a vertically aligned, square-based glass tank filled with water. The region close to the fuel rod model was observed by a CCD camera. The series of measurements cover the whole length of the fuel rod model including the active and inactive parts as well. As a consequence, the velocity and temperature fields can be determined along the whole length of the fuel rod model. The obtained temperature field is applied to determine the wall temperature of the fuel rod model and the characteristic temperature of the water stream in the sub-channel. The determined temperature values and the known heat flux of the electrically heated fuel rod model enables the calculation of the convective heat transfer coefficient. The obtained velocity field allows the determination of the width of the hydraulic boundary layer as well.</w:t>
      </w:r>
    </w:p>
    <w:p>
      <w:pPr>
        <w:pBdr/>
        <w:spacing w:before="240" w:after="240" w:line="240" w:lineRule="auto"/>
        <w:ind w:left="0" w:right="0"/>
        <w:jc w:val="left"/>
      </w:pPr>
      <w:r>
        <w:rPr>
          <w:color w:val="000000"/>
          <w:sz w:val="24"/>
          <w:szCs w:val="24"/>
        </w:rPr>
        <w:t xml:space="preserve">During the performed measurements, a wide temperature range is applied therefore the dependence of the convective heat transfer coefficient on the temperature of the fluid in the sub-channel can be determined as well. The accuracy and the preciseness of the measurements are highlighted which are also reflected by the results: the mentioned measurement techniques enable the determination of a high-resolution temperature and velocity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20820">
    <w:multiLevelType w:val="hybridMultilevel"/>
    <w:lvl w:ilvl="0" w:tplc="23638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20820">
    <w:abstractNumId w:val="74620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323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