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KÉRI</w:t>
            </w:r>
          </w:p>
          <w:p w:rsidR="00C275A3" w:rsidRDefault="00A96AEC" w:rsidP="00C275A3">
            <w:pPr>
              <w:pStyle w:val="Hallgatokepzes"/>
            </w:pPr>
            <w:r>
              <w:t>Physicist</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Osán</w:t>
            </w:r>
          </w:p>
          <w:p w:rsidR="00DB4822" w:rsidRDefault="00DB4822" w:rsidP="00E11062">
            <w:pPr>
              <w:pStyle w:val="Konzulensek"/>
            </w:pPr>
            <w:r w:rsidRPr="00DB4822">
              <w:t>senior researcher,  Environmental Physics Department, CER, Hungarian Academy of Sciences</w:t>
            </w:r>
          </w:p>
        </w:tc>
      </w:tr>
      <w:tr w:rsidR="00DB4822" w:rsidTr="00DB4822">
        <w:tc>
          <w:tcPr>
            <w:tcW w:w="9854" w:type="dxa"/>
          </w:tcPr>
          <w:p w:rsidR="00DB4822" w:rsidRPr="00DB4822" w:rsidRDefault="00DB4822" w:rsidP="004D7940">
            <w:pPr>
              <w:pStyle w:val="Konzulensek"/>
            </w:pPr>
            <w:r w:rsidRPr="00DB4822">
              <w:t>Dr. Péter Zagyvai</w:t>
            </w:r>
          </w:p>
          <w:p w:rsidR="00DB4822" w:rsidRDefault="00DB4822" w:rsidP="00E11062">
            <w:pPr>
              <w:pStyle w:val="Konzulensek"/>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microscopic X-ray fluorescence and multivariate statistical methods in examination of high-level radioactive waste repository host rock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deep geological placement is an internationally accepted but so far nowhere achieved form of the high level radioactive waste storage. In Hungary, one potential location for the generated high level radioactive waste storage is the Boda Claystone Formation (formerly known as Boda Siltstone Formation) located in the West-Mecsek. In my thesis mineral phases occurring in the formation and ions that represent isotopes from the spent fuel were examined. For this purpose the results of the micro-X-ray fluorescence measurements based on synchrotron radiation performed by the co-workers of the HAS Centre for Energy Research Environmental Physics Department were used.</w:t>
      </w:r>
    </w:p>
    <w:p>
      <w:pPr>
        <w:pBdr/>
        <w:spacing w:before="240" w:after="240" w:line="240" w:lineRule="auto"/>
        <w:ind w:left="0" w:right="0"/>
        <w:jc w:val="left"/>
      </w:pPr>
      <w:r>
        <w:rPr>
          <w:color w:val="000000"/>
          <w:sz w:val="24"/>
          <w:szCs w:val="24"/>
        </w:rPr>
        <w:t xml:space="preserve">From these results previously several mineral phases could be identified as well as information could be obtained about their ion-binding ability by the examination of numerous elemental maps and correlation. The different results obtained in samples treated with UO</w:t>
      </w:r>
      <w:r>
        <w:rPr>
          <w:color w:val="000000"/>
          <w:position w:val="-4"/>
          <w:sz w:val="21"/>
          <w:szCs w:val="21"/>
          <w:vertAlign w:val="subscript"/>
        </w:rPr>
        <w:t xml:space="preserve">2</w:t>
      </w:r>
      <w:r>
        <w:rPr>
          <w:color w:val="000000"/>
          <w:position w:val="4"/>
          <w:sz w:val="21"/>
          <w:szCs w:val="21"/>
        </w:rPr>
        <w:t xml:space="preserve">2+</w:t>
      </w:r>
      <w:r>
        <w:rPr>
          <w:color w:val="000000"/>
          <w:sz w:val="24"/>
          <w:szCs w:val="24"/>
        </w:rPr>
        <w:t xml:space="preserve"> ions could not be entirely clarified by the applied method therefore, other statistical methods were necessary.</w:t>
      </w:r>
    </w:p>
    <w:p>
      <w:pPr>
        <w:pBdr/>
        <w:spacing w:before="240" w:after="240" w:line="240" w:lineRule="auto"/>
        <w:ind w:left="0" w:right="0"/>
        <w:jc w:val="left"/>
      </w:pPr>
      <w:r>
        <w:rPr>
          <w:color w:val="000000"/>
          <w:sz w:val="24"/>
          <w:szCs w:val="24"/>
        </w:rPr>
        <w:t xml:space="preserve">There are two kinds of multivariate statistical methods to investigate the generated data matrix. One of them is cluster analysis that classifies the areas according to their similarity in the multi-dimensional space of the elements. The other is positive matrix factorization that creates new matrixes with less variables, that are easier to process, by executing dimensional reduction.</w:t>
      </w:r>
    </w:p>
    <w:p>
      <w:pPr>
        <w:pBdr/>
        <w:spacing w:before="240" w:after="240" w:line="240" w:lineRule="auto"/>
        <w:ind w:left="0" w:right="0"/>
        <w:jc w:val="left"/>
      </w:pPr>
      <w:r>
        <w:rPr>
          <w:color w:val="000000"/>
          <w:sz w:val="24"/>
          <w:szCs w:val="24"/>
        </w:rPr>
        <w:t xml:space="preserve">As the result of the multivariate statistical evaluation it could be determined that uranium around which elements and in what concentration can be found thus giving information on the uranyl as representative ion binding in different mineral phases. The phase with the highest sorption capability and ring like appearance on the elemental maps cannot be determined because of its low atomic number content therefore other microanalytical (e.g. μ-XRD) methods could be necessary to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71403">
    <w:multiLevelType w:val="hybridMultilevel"/>
    <w:lvl w:ilvl="0" w:tplc="29435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71403">
    <w:abstractNumId w:val="431714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531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