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NIKOLETT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Flow és flow-közeli élmények az általános iskola alsó tagozatában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flow jelensége a szürke hétköznapokat izgalommal fűszerezi meg, és képes értékes időtöltéssé változtatni őket. S mivel ez az iskolai életnek is szerves részét képezi, felkeltette az érdeklődésemet, hogy hogyan tudnám az áramlatélményt és annak gyakoriságát megismerni az alsó tagozaton. A jelenség feltárásával ugyanis hatalmas lehetőségek lehetnek a kezünkben az iskolai légkör pozitív befolyásolására.</w:t>
      </w:r>
      <w:r>
        <w:rPr>
          <w:color w:val="000000"/>
          <w:sz w:val="24"/>
          <w:szCs w:val="24"/>
        </w:rPr>
        <w:br/>
        <w:t xml:space="preserve">Kutatásom megkezdésekor a következő kérdések merültek fel bennem: Miért nem kutatták eddig ebben a korosztályban a flow-élményeket? Milyen módszerekkel közelítsem meg a gyerekeket annak érdekében, hogy hiteles és valós képet kapjak korosztályuk örömöt adó tevékenységeiről? Eltér-e a kisiskolás korú gyerekek flow-élménye bármiben más korosztályokétól, és ha igen, miben?</w:t>
      </w:r>
      <w:r>
        <w:rPr>
          <w:color w:val="000000"/>
          <w:sz w:val="24"/>
          <w:szCs w:val="24"/>
        </w:rPr>
        <w:br/>
        <w:t xml:space="preserve">Legfontosabb és elsődleges célom tehát az lett, hogy megismerjem a kisiskolás korú gyermekek flow-élményeinek sajátosságait. Ehhez a mintaválasztáskor két csoportra koncentráltam: a jelen generáció 9-12 éves gyermekeire, és 18-22 éves felnőtt hallgatókra. Mindkét részminta esetén a gyermekkori flow-élmények jelentették a kutatás fókuszpontját. A felnőtt csoport mintegy kontrollcsoportként is működött, hiszen ők már képesek megérteni a fogalom jelentését, s ennek megfelelően vizsgáltam őket, míg a gyerekek kikérdezése során főként induktív módszereket preferáltam.</w:t>
      </w:r>
      <w:r>
        <w:rPr>
          <w:color w:val="000000"/>
          <w:sz w:val="24"/>
          <w:szCs w:val="24"/>
        </w:rPr>
        <w:br/>
        <w:t xml:space="preserve">Vizsgálataim során kombinált kutatási stratégiát alkalmaztam; kvalitatív és kvantitatív módszereket is használtam. Kvalitatív módszereim alkalmával 12 alsó tagozatos gyermeket kérdeztem meg rajzos, illetve csoportos interjú formájában és 69 pedagógushallgató vált elemzésem tárgyává reflektív-, illetve narratív interjúk megírása után. A „bemelegítő beszélgetéssel” egybekötött kérdőíves módszerem segítségével 64 gyermek válaszait elemeztem. A kombinált stratégia sikeresnek bizonyult, hiszen a módszerek eredményei egymással harmonizáltak, és kiegészítették egymást. Az általam használt módszerek a következő főbb eredményeket hozták: Az alsó tagozatos gyermekek nagy részének a matematika, a készségfejlesztő tárgyak és a társas tevékenységek nyújtanak elsősorban áramlatérzést, s ide tartozik a drámaóra is. A pedagógus fontossága is bebizonyosodott; kiderült, hogy a gyerekek azon tanítók óráit élvezik jobban, akiknek pozitív tulajdonságai megegyeznek az övéikkel. Mindezek és még számos szemléletes eredmény is jól mutatja, hogy a kisiskolás kor bizonyos sajátosságaiban a flow-élményeket tekintve is nagyban eltér a többi korosztálytól.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26092">
    <w:multiLevelType w:val="hybridMultilevel"/>
    <w:lvl w:ilvl="0" w:tplc="93850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26092">
    <w:abstractNumId w:val="56226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64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