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BOGÁTH DÁNIEL</w:t>
            </w:r>
          </w:p>
          <w:p w:rsidR="00C275A3" w:rsidRDefault="00A96AEC" w:rsidP="00C275A3">
            <w:pPr>
              <w:pStyle w:val="Hallgatokepzes"/>
            </w:pPr>
            <w:r>
              <w:t>Vegyészmérnök BSc</w:t>
            </w:r>
            <w:r>
              <w:br/>
            </w:r>
            <w:r w:rsidR="00E77B23">
              <w:t>BSc, 3.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Kaizer József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PE 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Pap József Sándor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N3 és N3O donor ligandumok átmenetifém-komplexeinek katalitikus hatása hidrogén-peroxiddal végzett reakciókban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Míg egyes enzimek (katalázok) a hidrogén-peroxid gyors elbontására specializálódtak, amellyel részt vesznek a szervezet oxidatív stressz elleni védekezésében, addig más enzimek hidrogén-peroxidot termelnek, vagy épp felhasználják azt oxidációs reakciókban. E kettősség mintájára mesterséges modellek is elképzelhetők, amelyeknek mindkét irányú tulajdonsága vizsgálható. A kataláz modellek gyógyászati, a hidrogén-peroxiddal végzett, ún. bioutánzó reakciók (zöld oxidációk) pedig ipari szempontból lehetnek fontosak.</w:t>
      </w:r>
      <w:r>
        <w:rPr>
          <w:color w:val="000000"/>
          <w:sz w:val="24"/>
          <w:szCs w:val="24"/>
        </w:rPr>
        <w:br/>
        <w:t xml:space="preserve">A csoportban végzett korábbi kutatások folytatásaként szerettünk volna olyan ligandumpárral dolgozni, amely lehetővé teszi a karboxilát-csoportnak a fenti reakciókban betöltött szerepének vizsgálatát. Modellvegyületként egymagvú átmenetifém-komplexeket (Mn, Fe, Co, Ni és Cu) állítottunk elő, N-metilpropionát-N,N-bisz-(2-piridil-metil)-amin (MPBMPA) és N-propionát-N,N-bisz-(2-piridil-metil)-amin (HPBMPA) ligandumok [1] segítségével. A komplexeket infravörös és UV-látható spektroszkópiával, ciklikus voltammetriával és röntgendiffrakciós mérések segítségével jellemeztük [2].</w:t>
      </w:r>
      <w:r>
        <w:rPr>
          <w:color w:val="000000"/>
          <w:sz w:val="24"/>
          <w:szCs w:val="24"/>
        </w:rPr>
        <w:br/>
        <w:t xml:space="preserve">Munkánk során vizsgáltuk a H2O2 bomlási sebességét (kataláz modell), ill. a morin oxidációját (oxigenáz aktivitás) a komplexek jelenlétében. Összefügést találtunk e két aktivitás között, ami arra utalhat, hogy ugyanazon aktív intermedierek lépnek fel mindkét reakciótípusban.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N.M.F. Carvalho, A. Horn, Jr., R.B. Faria, A.J. Bortoluzzi, V. Drago, O.A.C. Antunes, Inorg. Chim. Acta 359 (2006) 4250–4258.</w:t>
      </w:r>
      <w:r>
        <w:rPr>
          <w:color w:val="000000"/>
          <w:sz w:val="24"/>
          <w:szCs w:val="24"/>
        </w:rPr>
        <w:br/>
        <w:t xml:space="preserve">[2] József S. Pap, Balázs Kripli, István Bors, Dániel Bogáth, Michel Giorgi, József Kaizer, Gábor Speier, J. Inorg. Biochem. 117 (2012) 60-70.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801439">
    <w:multiLevelType w:val="hybridMultilevel"/>
    <w:lvl w:ilvl="0" w:tplc="889501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801439">
    <w:abstractNumId w:val="228014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26773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