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KAVICZKI ÁKOS</w:t>
            </w:r>
          </w:p>
          <w:p w:rsidR="00C275A3" w:rsidRDefault="00A96AEC" w:rsidP="00C275A3">
            <w:pPr>
              <w:pStyle w:val="Hallgatokepzes"/>
            </w:pPr>
            <w:r>
              <w:t>Vegyészmérnök</w:t>
            </w:r>
            <w:r>
              <w:br/>
            </w:r>
            <w:r w:rsidR="00E77B23">
              <w:t>MSc, 1.  félév</w:t>
            </w:r>
          </w:p>
          <w:p w:rsidR="00C265CE" w:rsidRPr="009E5FF1" w:rsidRDefault="00E77B23" w:rsidP="00C275A3">
            <w:pPr>
              <w:pStyle w:val="Hallgatokepzes"/>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Kristóf Tamás</w:t>
            </w:r>
          </w:p>
          <w:p w:rsidR="00DB4822" w:rsidRDefault="00DB4822" w:rsidP="00E11062">
            <w:pPr>
              <w:pStyle w:val="Konzulensek"/>
            </w:pPr>
            <w:r w:rsidRPr="00DB4822">
              <w:t>egyetemi docens,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Membrántranszport vizsgálata molekuláris szimulációkkal</w:t>
      </w:r>
    </w:p>
    <w:p w:rsidR="00D71DF5" w:rsidRDefault="00D71DF5" w:rsidP="00AD2602">
      <w:pPr>
        <w:jc w:val="both"/>
      </w:pPr>
    </w:p>
    <w:p>
      <w:pPr>
        <w:pBdr/>
        <w:spacing w:before="240" w:after="240" w:line="240" w:lineRule="auto"/>
        <w:ind w:left="0" w:right="0"/>
        <w:jc w:val="left"/>
      </w:pPr>
      <w:r>
        <w:rPr>
          <w:color w:val="000000"/>
          <w:sz w:val="24"/>
          <w:szCs w:val="24"/>
        </w:rPr>
        <w:t xml:space="preserve">Molekuláris szimulációkban többnyire atomi szinten definiált rendszerekkel, viszonylag kevés és egyszerű információkból kiindulva az anyagi rendszer egészére érvényes eredményekhez lehet jutni. Az adszorbensekben lejátszódó folyamatok értelmezésében manapság különösen fontos szerepet töltenek be a molekuláris szimulációk. Adszorbensek leírására elsősorban egyensúlyi adszorpciós vizsgálatokat alkalmaznak, de a számítástechnikai kapacitás fejlődésével az anyagtranszport-számítások is egyre inkább teret nyernek.</w:t>
      </w:r>
      <w:r>
        <w:rPr>
          <w:color w:val="000000"/>
          <w:sz w:val="24"/>
          <w:szCs w:val="24"/>
        </w:rPr>
        <w:br/>
        <w:t xml:space="preserve">Zeolitmembránon keresztül lejátszódó stacionárius anyagtranszport direkt szimulációját nemegyensúlyi molekuláris dinamikai technikával végeztem H</w:t>
      </w:r>
      <w:r>
        <w:rPr>
          <w:color w:val="000000"/>
          <w:position w:val="-4"/>
          <w:sz w:val="21"/>
          <w:szCs w:val="21"/>
          <w:vertAlign w:val="subscript"/>
        </w:rPr>
        <w:t xml:space="preserve">2</w:t>
      </w:r>
      <w:r>
        <w:rPr>
          <w:color w:val="000000"/>
          <w:sz w:val="24"/>
          <w:szCs w:val="24"/>
        </w:rPr>
        <w:t xml:space="preserve">, N</w:t>
      </w:r>
      <w:r>
        <w:rPr>
          <w:color w:val="000000"/>
          <w:position w:val="-4"/>
          <w:sz w:val="21"/>
          <w:szCs w:val="21"/>
          <w:vertAlign w:val="subscript"/>
        </w:rPr>
        <w:t xml:space="preserve">2</w:t>
      </w:r>
      <w:r>
        <w:rPr>
          <w:color w:val="000000"/>
          <w:sz w:val="24"/>
          <w:szCs w:val="24"/>
        </w:rPr>
        <w:t xml:space="preserve">, CO</w:t>
      </w:r>
      <w:r>
        <w:rPr>
          <w:color w:val="000000"/>
          <w:position w:val="-4"/>
          <w:sz w:val="21"/>
          <w:szCs w:val="21"/>
          <w:vertAlign w:val="subscript"/>
        </w:rPr>
        <w:t xml:space="preserve">2</w:t>
      </w:r>
      <w:r>
        <w:rPr>
          <w:color w:val="000000"/>
          <w:sz w:val="24"/>
          <w:szCs w:val="24"/>
        </w:rPr>
        <w:t xml:space="preserve"> és CH</w:t>
      </w:r>
      <w:r>
        <w:rPr>
          <w:color w:val="000000"/>
          <w:position w:val="-4"/>
          <w:sz w:val="21"/>
          <w:szCs w:val="21"/>
          <w:vertAlign w:val="subscript"/>
        </w:rPr>
        <w:t xml:space="preserve">4</w:t>
      </w:r>
      <w:r>
        <w:rPr>
          <w:color w:val="000000"/>
          <w:sz w:val="24"/>
          <w:szCs w:val="24"/>
        </w:rPr>
        <w:t xml:space="preserve"> gázok esetében.</w:t>
      </w:r>
      <w:r>
        <w:rPr>
          <w:color w:val="000000"/>
          <w:sz w:val="24"/>
          <w:szCs w:val="24"/>
        </w:rPr>
        <w:br/>
        <w:t xml:space="preserve">A gázmolekulák potenciálmodelljeit irodalomból vettem. A számítások során alkalmazott szilikalit-membrán modellparamétereit az irodalomban rendelkezésre álló, különféle gázokkal vett kölcsönhatásokra definiált modellekből határoztam meg. A paraméterek jóságát adszorpciós számításokkal ellenőriztem, összehasonlítva a számított eredményeket kísérleti adszorpciós izotermák adataival.</w:t>
      </w:r>
      <w:r>
        <w:rPr>
          <w:color w:val="000000"/>
          <w:sz w:val="24"/>
          <w:szCs w:val="24"/>
        </w:rPr>
        <w:br/>
        <w:t xml:space="preserve">A stacionárius transzport szimulációs eredményei azt mutatták, hogy a biner elegyek permeációs szelektivitása eltér a tiszta komponensek permeabilitási arányától. A különbség a komponensek eltérő membránbeli mozgékonyságának, ezek betöltöttségtől való függésének és a molekulák adszorpciós kötőhelyekért való versengésének a következménye. A jelenség összetettsége miatt a permeációs szelektivitási eredmények értékelésére egyensúlyi szelektivitást szolgáltató elegyadszorpciós számításokat is végeztem.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783350">
    <w:multiLevelType w:val="hybridMultilevel"/>
    <w:lvl w:ilvl="0" w:tplc="132961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783350">
    <w:abstractNumId w:val="627833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19803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