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SZLUKA</w:t>
            </w:r>
          </w:p>
          <w:p w:rsidR="00C275A3" w:rsidRDefault="00A96AEC" w:rsidP="00C275A3">
            <w:pPr>
              <w:pStyle w:val="Hallgatokepzes"/>
            </w:pPr>
            <w:r>
              <w:t>Biochemical engineer</w:t>
            </w:r>
            <w:r>
              <w:br/>
            </w:r>
            <w:r w:rsidR="00E77B23">
              <w:t>BSc, 3.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Varga</w:t>
            </w:r>
          </w:p>
          <w:p w:rsidR="00DB4822" w:rsidRDefault="00DB4822" w:rsidP="00E11062">
            <w:pPr>
              <w:pStyle w:val="Konzulensek"/>
            </w:pPr>
            <w:r w:rsidRPr="00DB4822">
              <w:t>assistant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Biodegradable waste polyethylene filler application</w:t>
      </w:r>
    </w:p>
    <w:p w:rsidR="00D71DF5" w:rsidRDefault="00D71DF5" w:rsidP="00AD2602">
      <w:pPr>
        <w:jc w:val="both"/>
      </w:pPr>
    </w:p>
    <w:p>
      <w:pPr>
        <w:pBdr/>
        <w:spacing w:before="240" w:after="240" w:line="240" w:lineRule="auto"/>
        <w:ind w:left="0" w:right="0"/>
        <w:jc w:val="left"/>
      </w:pPr>
      <w:r>
        <w:rPr>
          <w:color w:val="000000"/>
          <w:sz w:val="24"/>
          <w:szCs w:val="24"/>
        </w:rPr>
        <w:t xml:space="preserve">High attention has been invested into the development of totally or partially biodegradable composites in the recent two decades. Great efforts have been made to replace plastics from petrochemical raw materials with biopolymers or biocomposites.</w:t>
      </w:r>
    </w:p>
    <w:p>
      <w:pPr>
        <w:pBdr/>
        <w:spacing w:before="240" w:after="240" w:line="240" w:lineRule="auto"/>
        <w:ind w:left="0" w:right="0"/>
        <w:jc w:val="left"/>
      </w:pPr>
      <w:r>
        <w:rPr>
          <w:color w:val="000000"/>
          <w:sz w:val="24"/>
          <w:szCs w:val="24"/>
        </w:rPr>
        <w:t xml:space="preserve">One of the solutions could be application of biodegradable fillers in commodity thermoplastics e.g. in PP or PE. In such a way products could become partially biodegradable, thereby reducing load on the environment, and on the other hand the solution could also be economically beneficial because products are based on cheap raw materials.</w:t>
      </w:r>
    </w:p>
    <w:p>
      <w:pPr>
        <w:pBdr/>
        <w:spacing w:before="240" w:after="240" w:line="240" w:lineRule="auto"/>
        <w:ind w:left="0" w:right="0"/>
        <w:jc w:val="left"/>
      </w:pPr>
      <w:r>
        <w:rPr>
          <w:color w:val="000000"/>
          <w:sz w:val="24"/>
          <w:szCs w:val="24"/>
        </w:rPr>
        <w:t xml:space="preserve">Therefore, in my experimental work, different compositions of a biodegradable filler have been applied in polypropylene and polyethylene matrices. On the one hand the effects of the type of the polymeric material have been investigated. In that experiments besides commercially available PP and PE, HDPE waste material has been also applied. In the second part of the experimental work various compositions of biodegradable fillers have been introduced into HDPE waste. Effects of the raw materials, the fillers and the processing conditions have been investigated through the changes in the tensile mechanical properties of the composites in each case.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011752">
    <w:multiLevelType w:val="hybridMultilevel"/>
    <w:lvl w:ilvl="0" w:tplc="571302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011752">
    <w:abstractNumId w:val="780117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14632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