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JÁCINTA LANKÓ</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Nándor Nemestóthy</w:t>
            </w:r>
          </w:p>
          <w:p w:rsidR="00DB4822" w:rsidRDefault="00DB4822" w:rsidP="00E11062">
            <w:pPr>
              <w:pStyle w:val="Konzulensek"/>
            </w:pPr>
            <w:r w:rsidRPr="00DB4822">
              <w:t>research fellow, PE MK</w:t>
            </w:r>
          </w:p>
        </w:tc>
      </w:tr>
      <w:tr w:rsidR="00DB4822" w:rsidTr="00DB4822">
        <w:tc>
          <w:tcPr>
            <w:tcW w:w="9854" w:type="dxa"/>
          </w:tcPr>
          <w:p w:rsidR="00DB4822" w:rsidRPr="00DB4822" w:rsidRDefault="00DB4822" w:rsidP="004D7940">
            <w:pPr>
              <w:pStyle w:val="Konzulensek"/>
            </w:pPr>
            <w:r w:rsidRPr="00DB4822">
              <w:t>Péter Bakonyi</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heat-pretreated anaerobic microbial consortia for biohydorogen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biohydrogen fermentations were carried out by anaerobic sludge as seed source collected from a domestic biogas plant. During the experiments starch and yeast extract was used as substrate and supplementary nitrogen/trace element source, respectively.</w:t>
      </w:r>
    </w:p>
    <w:p>
      <w:pPr>
        <w:pBdr/>
        <w:spacing w:before="240" w:after="240" w:line="240" w:lineRule="auto"/>
        <w:ind w:left="0" w:right="0"/>
        <w:jc w:val="left"/>
      </w:pPr>
      <w:r>
        <w:rPr>
          <w:color w:val="000000"/>
          <w:sz w:val="24"/>
          <w:szCs w:val="24"/>
        </w:rPr>
        <w:t xml:space="preserve">Firstly, the proper sludge pretreatment conditions were sought employing heat-shock and experimental design in order to simultaneously achieve sufficient supression of methanogenic activity and efficient biohydrogen generation. Based on the results, temperature was identified as the statistically important variable significantly affecting the obtainable hydrogen formation. Moreover, the optimal pretreatment circumstances resulting in peak hydrogen yield were determined as 70 °C and 20 minutes.</w:t>
      </w:r>
    </w:p>
    <w:p>
      <w:pPr>
        <w:pBdr/>
        <w:spacing w:before="240" w:after="240" w:line="240" w:lineRule="auto"/>
        <w:ind w:left="0" w:right="0"/>
        <w:jc w:val="left"/>
      </w:pPr>
      <w:r>
        <w:rPr>
          <w:color w:val="000000"/>
          <w:sz w:val="24"/>
          <w:szCs w:val="24"/>
        </w:rPr>
        <w:t xml:space="preserve">Afterwards, measurements were performed in order to improve process efficiency during which the effect of the starch- and yeast extract concentration on the biohydrogen formation was studied applying the optimally pretreated microbial consortia. As the results it was revealed that these factors had remarkable impact on the attainable hydrogen yield. Therefore, it was concluded that further enhancement in hydrogen yields could be ensured through the optimization of these two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19614">
    <w:multiLevelType w:val="hybridMultilevel"/>
    <w:lvl w:ilvl="0" w:tplc="56093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19614">
    <w:abstractNumId w:val="764196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3073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