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SASS</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Ulbert PhD.</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a drum mixer with discrete element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agriculture and food handling, chemical and pharmaceutical industries, there is a lot of processes of powder and granulated technology, and operations with small particles (mixing, grinding etc.). The required energy, therefore the cost of these processes can be reduced by optimizing the process parameters. Measuring inside the equipments is difficult, because the measuring device could alter the flow of the particles or powder. In these cases computer simulation could help significantly improve our knowledge of the particle flows and to define the optimal process parameters.</w:t>
      </w:r>
    </w:p>
    <w:p>
      <w:pPr>
        <w:pBdr/>
        <w:spacing w:before="240" w:after="240" w:line="240" w:lineRule="auto"/>
        <w:ind w:left="0" w:right="0"/>
        <w:jc w:val="left"/>
      </w:pPr>
      <w:r>
        <w:rPr>
          <w:color w:val="000000"/>
          <w:sz w:val="24"/>
          <w:szCs w:val="24"/>
        </w:rPr>
        <w:br/>
        <w:t xml:space="preserve">Unlike the traditional equations which describe the particles as a continuous-phase flow, the discrete element method is a numerical method for computing the motion and effect of a large number of small particles by calculating the motion of every particle individually in every time-step. The discrete element method calculates with collisions between particles, and between particles and the walls or mixing elements of the mixer. The goal of this study is introducing the basics and application of the discrete element method on a real practical problem. The equations of motion and collisions of the particles are described. These equations are implemented through algorithms and a computer program was created.</w:t>
      </w:r>
    </w:p>
    <w:p>
      <w:pPr>
        <w:pBdr/>
        <w:spacing w:before="240" w:after="240" w:line="240" w:lineRule="auto"/>
        <w:ind w:left="0" w:right="0"/>
        <w:jc w:val="left"/>
      </w:pPr>
      <w:r>
        <w:rPr>
          <w:color w:val="000000"/>
          <w:sz w:val="24"/>
          <w:szCs w:val="24"/>
        </w:rPr>
        <w:br/>
        <w:t xml:space="preserve">Simulations with this computer program show the effect of process parameters on the flow and mixing of the solid particles, also the visualization of the results is possible. The process parameters examined in the simulations were the rate of revolutions of the mixer, the friction coefficient in particle-particle collisions and particle-wall collisions.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62150">
    <w:multiLevelType w:val="hybridMultilevel"/>
    <w:lvl w:ilvl="0" w:tplc="31225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62150">
    <w:abstractNumId w:val="38862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465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