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FOLDES</w:t>
            </w:r>
          </w:p>
          <w:p w:rsidR="00C275A3" w:rsidRDefault="00A96AEC" w:rsidP="00C275A3">
            <w:pPr>
              <w:pStyle w:val="Hallgatokepzes"/>
            </w:pPr>
            <w:r>
              <w:t>Biochemical Engineer</w:t>
            </w:r>
            <w:r>
              <w:br/>
            </w:r>
            <w:r w:rsidR="00E77B23">
              <w:t>BSc, 7.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AMARILLA UJHIDY</w:t>
            </w:r>
          </w:p>
          <w:p w:rsidR="00DB4822" w:rsidRDefault="00C275A3" w:rsidP="004D7940">
            <w:pPr>
              <w:pStyle w:val="Hallgatokepzes"/>
            </w:pPr>
            <w:r>
              <w:t>Biochemical Engineer</w:t>
            </w:r>
            <w:r w:rsidR="00A96AEC">
              <w:br/>
              <w:t>BSc, 5. semester</w:t>
            </w:r>
          </w:p>
          <w:p w:rsidR="00DB4822" w:rsidRDefault="00DB4822" w:rsidP="004D7940">
            <w:pPr>
              <w:pStyle w:val="Hallgatointezmeny-kar"/>
            </w:pPr>
            <w:r>
              <w:t>University of Pannonia</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Borbála Máté</w:t>
            </w:r>
          </w:p>
          <w:p w:rsidR="00DB4822" w:rsidRDefault="00DB4822" w:rsidP="00E11062">
            <w:pPr>
              <w:pStyle w:val="Konzulensek"/>
            </w:pPr>
            <w:r w:rsidRPr="00DB4822">
              <w:t>professor's assistant,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determination of Po-210 concentration in plants and soil samples for bioindicated examinations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2001 researches have been done by the Institute of Radiochemistry and Radionuclides at the University of Pannonia to reveal the relationship between migration in areas contaminated with natural radionuclides by using bio indicators. Researches until now suggested tobacco plant as the ideal indicator for Po-210 and Pb-210. However in emergency situations the migration examinations on plants which are likely to be found in the human environment are needed which indicate the movement of radionuclides.</w:t>
      </w:r>
    </w:p>
    <w:p>
      <w:pPr>
        <w:pBdr/>
        <w:spacing w:before="240" w:after="240" w:line="240" w:lineRule="auto"/>
        <w:ind w:left="0" w:right="0"/>
        <w:jc w:val="left"/>
      </w:pPr>
      <w:r>
        <w:rPr>
          <w:color w:val="000000"/>
          <w:sz w:val="24"/>
          <w:szCs w:val="24"/>
        </w:rPr>
        <w:t xml:space="preserve">During our work we determined the Po-210 concentration in garden plants chosen according to literature and in the different cultivating soils. In our work we studied the uptake of Po-210 in peppers, parsley, lettuce and cabbage seedlings. Previously we measured radionuclide concentration of the plants and soil extractions as a reference data .The seedlings grew for two months in a temperate and known concentration of radon in the laboratory. At the end of the growing period the activity concentration of Po-210 was measured again. During the measurements the dried and powdered samples were damaged by combined acid digestion. The source preparation was spontaneous deposition on a stainless steel plate with high nickel content, the alpha source was measured by a semiconductor (PIPS) detector alpha spectrometer, under vacuum. The study showed that there was no significant change of Po-210, concentration in pepper and parsley seedlings, but the cabbage and lettuce accumulated a detectable amount of Po-210 isotope. On that base we selected the cabbage which was planted in four different soils (sand, black soil mixed with sand, horticultural peat, brown soil) and studied the relationship between the concentration of radionuclides in soil and seedlings. We wanted to continue doing other laboratory tests, for which we choose cabbage and the cultivating experiments were continued using brown soil.</w:t>
      </w:r>
    </w:p>
    <w:p>
      <w:pPr>
        <w:pBdr/>
        <w:spacing w:before="240" w:after="240" w:line="240" w:lineRule="auto"/>
        <w:ind w:left="0" w:right="0"/>
        <w:jc w:val="left"/>
      </w:pPr>
      <w:r>
        <w:rPr>
          <w:color w:val="000000"/>
          <w:sz w:val="24"/>
          <w:szCs w:val="24"/>
        </w:rPr>
        <w:t xml:space="preserve">Concluding our work we state that the natural ,semi-annual, cultivation experiments in natural conditions (open field) can be shortened to two months under laboratory conditions with which the uptake route of the isotope is greatly facilitated and the study of the transfer factor is easier to make. Our main goal for the future is to study Po-210 activity concentrations in artificially set soils, isotope absorption in plants, and refine bio indicating methods.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205000">
    <w:multiLevelType w:val="hybridMultilevel"/>
    <w:lvl w:ilvl="0" w:tplc="426964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205000">
    <w:abstractNumId w:val="242050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3416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