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DEZSŐ</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DÁNIEL NAGY</w:t>
            </w:r>
          </w:p>
          <w:p w:rsidR="00DB4822" w:rsidRDefault="00C275A3" w:rsidP="004D7940">
            <w:pPr>
              <w:pStyle w:val="Hallgatokepzes"/>
            </w:pPr>
            <w:r>
              <w:t>Chemical Engineer</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Horváth</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adsorption of aggressive anions on industrial austenitic stainless steel surfaces covered with magnetite by in-situ radiotracer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corrosion caused by chlorid ions on industrial metal surfaces has been investigated by many research, however the mechanism of the adsorption is still not known. The combined applications of the radiotracer and electrochemical methods play an important role in the investigation of the mass and charge transport processes on the solid electrode/liquide electrolyte interfaces without the disturbance of the steady state. The goal of the present research is to get more accurate informations on the mechanism of the chloride adsorption with the improved version of the so called thin-layer method.</w:t>
      </w:r>
    </w:p>
    <w:p>
      <w:pPr>
        <w:pBdr/>
        <w:spacing w:before="240" w:after="240" w:line="240" w:lineRule="auto"/>
        <w:ind w:left="0" w:right="0"/>
        <w:jc w:val="left"/>
      </w:pPr>
      <w:r>
        <w:rPr>
          <w:color w:val="000000"/>
          <w:sz w:val="24"/>
          <w:szCs w:val="24"/>
        </w:rPr>
        <w:t xml:space="preserve">The original version of the method was developed to investigate sorption phenomena either on samples that polished in optical quality or on well-defined surfaces. With the radiotracer method both the mass- and the charge-transport can be measured simultaneously. Many useful information was gathered with the original method, however only on steel surfaces with small roughness factor. In the recent years thanks to the improvement of the method, samples covered with porous surface layers become examinable.</w:t>
      </w:r>
    </w:p>
    <w:p>
      <w:pPr>
        <w:pBdr/>
        <w:spacing w:before="240" w:after="240" w:line="240" w:lineRule="auto"/>
        <w:ind w:left="0" w:right="0"/>
        <w:jc w:val="left"/>
      </w:pPr>
      <w:r>
        <w:rPr>
          <w:color w:val="000000"/>
          <w:sz w:val="24"/>
          <w:szCs w:val="24"/>
        </w:rPr>
        <w:t xml:space="preserve">In this work, te following sub-steps were performed:</w:t>
      </w:r>
    </w:p>
    <w:p>
      <w:pPr>
        <w:pBdr/>
        <w:spacing w:before="240" w:after="240" w:line="240" w:lineRule="auto"/>
        <w:ind w:left="0" w:right="0"/>
        <w:jc w:val="left"/>
      </w:pPr>
      <w:r>
        <w:rPr>
          <w:color w:val="000000"/>
          <w:sz w:val="24"/>
          <w:szCs w:val="24"/>
        </w:rPr>
        <w:t xml:space="preserve">1. The optimization of the parameters of the surface with the use of the theoretical relationships of the method and mathematical calculations</w:t>
      </w:r>
    </w:p>
    <w:p>
      <w:pPr>
        <w:pBdr/>
        <w:spacing w:before="240" w:after="240" w:line="240" w:lineRule="auto"/>
        <w:ind w:left="0" w:right="0"/>
        <w:jc w:val="left"/>
      </w:pPr>
      <w:r>
        <w:rPr>
          <w:color w:val="000000"/>
          <w:sz w:val="24"/>
          <w:szCs w:val="24"/>
        </w:rPr>
        <w:t xml:space="preserve">2. The proper preparation of the austenitic stainless steel surface which is used in the Paks Nuclear Power Plant too.</w:t>
      </w:r>
    </w:p>
    <w:p>
      <w:pPr>
        <w:pBdr/>
        <w:spacing w:before="240" w:after="240" w:line="240" w:lineRule="auto"/>
        <w:ind w:left="0" w:right="0"/>
        <w:jc w:val="left"/>
      </w:pPr>
      <w:r>
        <w:rPr>
          <w:color w:val="000000"/>
          <w:sz w:val="24"/>
          <w:szCs w:val="24"/>
        </w:rPr>
        <w:t xml:space="preserve">3. Deposition of porous magnetite layers with the given parameters to the properly prepared surfaces. Optmization of the parameters of the deposition.</w:t>
      </w:r>
    </w:p>
    <w:p>
      <w:pPr>
        <w:pBdr/>
        <w:spacing w:before="240" w:after="240" w:line="240" w:lineRule="auto"/>
        <w:ind w:left="0" w:right="0"/>
        <w:jc w:val="left"/>
      </w:pPr>
      <w:r>
        <w:rPr>
          <w:color w:val="000000"/>
          <w:sz w:val="24"/>
          <w:szCs w:val="24"/>
        </w:rPr>
        <w:t xml:space="preserve">Thanks to the above mentioned optimizations, calculations and surface preparations the determination of chloride adsorption is achievable. With these measurements more accurate results can be obtain in respect of corrosion mechanism. Furthermore we can determine the optimal operational parameters, to minimize the aggressive anion accumulation on industrial surfaces.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20446">
    <w:multiLevelType w:val="hybridMultilevel"/>
    <w:lvl w:ilvl="0" w:tplc="9631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20446">
    <w:abstractNumId w:val="83720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074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