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DANCS</w:t>
            </w:r>
          </w:p>
          <w:p w:rsidR="00C275A3" w:rsidRDefault="00A96AEC" w:rsidP="00C275A3">
            <w:pPr>
              <w:pStyle w:val="Hallgatokepzes"/>
            </w:pPr>
            <w:r>
              <w:t>department of graphic and visual arts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Kopasz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Unmoved Mover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been experimenting for about a year with the portrayal of things which are well known for everyone. They appear in our everyday life, their shapes are so simple and pure. In the spring of 2012 I had an exhibition of works which are about the apple’s shape. I studied it systematically, and soon I discovered that the shapes in the course of time become motives. For my present work I have chosen the onion. It’s almost globular, which symbolises fullness and the universe in my imagination. What interests me is how I can process and present this organic motive, which is so natural and artless for the ordinary person. And how I can create a portrayal which is special unusual.</w:t>
      </w:r>
      <w:r>
        <w:rPr>
          <w:color w:val="000000"/>
          <w:sz w:val="24"/>
          <w:szCs w:val="24"/>
        </w:rPr>
        <w:br/>
        <w:t xml:space="preserve">My work’s title is a contrast. How can something be unmoved and a mover at the same time? Aristotle replied this question in the antiquity. I have tried to find my own reply to this question through painting.</w:t>
      </w:r>
      <w:r>
        <w:rPr>
          <w:color w:val="000000"/>
          <w:sz w:val="24"/>
          <w:szCs w:val="24"/>
        </w:rPr>
        <w:br/>
        <w:t xml:space="preserve">Choosing an organic object is not accidental. If something is alive, it involves a kind of movement. The onion grows, and then we eat it or it will rot. Naturally it is not capable of locomotion. So the setting is static, but I imagined the painting as a dynamic current. I wanted to achieve this effect with the help of colours and using planes instead of space.</w:t>
      </w:r>
      <w:r>
        <w:rPr>
          <w:color w:val="000000"/>
          <w:sz w:val="24"/>
          <w:szCs w:val="24"/>
        </w:rPr>
        <w:br/>
        <w:t xml:space="preserve">In the picture I did not paint the onions in the same way. One onion is almost realistic, another appears just in sketch or contour. With this I wanted to show that things change as time passes. This is an abstact kind of movement. Spacelessness and the current of the colours have created a cosmic atmosphere. As a result in the painting an unknown dimension has appeared, where the static shapes become motives and they make a mysterious circulation together.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13074">
    <w:multiLevelType w:val="hybridMultilevel"/>
    <w:lvl w:ilvl="0" w:tplc="19725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13074">
    <w:abstractNumId w:val="54913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738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