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KENESEI ZSÓFIA</w:t>
            </w:r>
          </w:p>
          <w:p w:rsidR="00C275A3" w:rsidRDefault="00A96AEC" w:rsidP="00C275A3">
            <w:pPr>
              <w:pStyle w:val="Hallgatokepzes"/>
            </w:pPr>
            <w:r>
              <w:t>festészet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Erőss István</w:t>
            </w:r>
          </w:p>
          <w:p w:rsidR="00DB4822" w:rsidRDefault="00DB4822" w:rsidP="00E11062">
            <w:pPr>
              <w:pStyle w:val="Konzulensek"/>
            </w:pPr>
            <w:r w:rsidRPr="00DB4822">
              <w:t>tszv. 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Erdő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témám a festészet területe, pályamunkám címe: Erdő. Munkám során a nonfiguratív és figuratív ábrázolásmód határán szerettem volna maradni. Az alapgondolat, miszerint az erdő bizonyos olvasatokban a tudatalatti szimbóluma, régóta foglalkoztat. Érdekesnek találom ezt, főleg a mostani, természettől elidegenedett társadalmunkban. Véleményem szerint ember és természet kapcsolata egyre inkább valami üzenet hordozója, nem pedig magától értetődő. Ezért tartom ezt a szimbólumot kiváló eszköznek az ösztönösség és tudatosság kapcsolatának kifejtésére.</w:t>
      </w:r>
      <w:r>
        <w:rPr>
          <w:color w:val="000000"/>
          <w:sz w:val="24"/>
          <w:szCs w:val="24"/>
        </w:rPr>
        <w:br/>
        <w:t xml:space="preserve">Festményem egy nagyméretű, vászonra készült olajkép. Azzal, hogy a vásznat nem hagyományos módon feszítettem fel, hanem kisebb-nagyobb csíkokban, egyrészt tudatosan próbáltam valamilyen térélményt kelteni, másrészt a szaggatott vászoncsíkok durvaságával szerettem volna drámaibbá tenni az összhatást. Törekedtem továbbá az elveszettség érzésének megjelenítésére, mely azt gondolom a mai társadalom egyik legalapvetőbb közös problémája.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méret: 120X170 cm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technika: olaj, vászon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26864">
    <w:multiLevelType w:val="hybridMultilevel"/>
    <w:lvl w:ilvl="0" w:tplc="24977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26864">
    <w:abstractNumId w:val="729268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38379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