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PISZMÁN</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Kopasz</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Communitacion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How many different kinds of associations and sentiments can a sole hen produce in a human being? Fear or happiness? Maybe it's a memory that brings a smile to your face?</w:t>
      </w:r>
    </w:p>
    <w:p>
      <w:pPr>
        <w:pBdr/>
        <w:spacing w:before="240" w:after="240" w:line="240" w:lineRule="auto"/>
        <w:ind w:left="0" w:right="0"/>
        <w:jc w:val="left"/>
      </w:pPr>
      <w:r>
        <w:rPr>
          <w:color w:val="000000"/>
          <w:sz w:val="24"/>
          <w:szCs w:val="24"/>
        </w:rPr>
        <w:t xml:space="preserve">What would happen if we made a collage of two seemingly unrelated elements? Will it render our emotional interaction even more intense? Why, naturally of course! Because it would expand upon the meanings, that are already present in the image, with new interpretations. It is a new understanding of the image we are familiar with from our everyday lives.</w:t>
      </w:r>
    </w:p>
    <w:p>
      <w:pPr>
        <w:pBdr/>
        <w:spacing w:before="240" w:after="240" w:line="240" w:lineRule="auto"/>
        <w:ind w:left="0" w:right="0"/>
        <w:jc w:val="left"/>
      </w:pPr>
      <w:r>
        <w:rPr>
          <w:color w:val="000000"/>
          <w:sz w:val="24"/>
          <w:szCs w:val="24"/>
        </w:rPr>
        <w:t xml:space="preserve">Let us place a few images side by side. Is this a series? What creates the link between the plethora of artwork? What renders it into a whole, a series, one that is the sum of components that are by themselves valuable? These were the concerns I addressed in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94792">
    <w:multiLevelType w:val="hybridMultilevel"/>
    <w:lvl w:ilvl="0" w:tplc="93612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94792">
    <w:abstractNumId w:val="18894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196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