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GÁL RÉKA MAGDOLNA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Kopasz Tamás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Csend-élet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CSEND-ÉLET I.-II.</w:t>
      </w: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Gál Réka Magdolna</w:t>
      </w:r>
      <w:r>
        <w:rPr>
          <w:color w:val="000000"/>
          <w:sz w:val="24"/>
          <w:szCs w:val="24"/>
        </w:rPr>
        <w:br/>
        <w:t xml:space="preserve">Eszterházy Károly Főiskola, Bölcsészettudományi Kar</w:t>
      </w:r>
      <w:r>
        <w:rPr>
          <w:color w:val="000000"/>
          <w:sz w:val="24"/>
          <w:szCs w:val="24"/>
        </w:rPr>
        <w:br/>
        <w:t xml:space="preserve">Képi ábrázolás, 3. évfolyam</w:t>
      </w:r>
      <w:r>
        <w:rPr>
          <w:color w:val="000000"/>
          <w:sz w:val="24"/>
          <w:szCs w:val="24"/>
        </w:rPr>
        <w:br/>
        <w:t xml:space="preserve">Témavezető: Kopasz Tamás, főiskolai docens</w:t>
      </w: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Csen-élet I.-II. munkáimmal a csendélet fogalmának tágabb értelmezésével olyan jelenségek megfogalmazására tettem kísérletet, mint a fény vagy a szín és ezek kapcsolata, amelyek különböző mértékben és viszonylatokban jelennek meg különböző tárgyakon. Eltekintve az egy bizonyos nézőpontban való ábrázolástól, nem a tárgyilagos ábrázolásra törekedtem, mint inkább azoknak a viszonylatoknak a keresésére, ahol ezek a jelenségek a fény terjedéséhez hasonló módon különösebb behatárolódás nélkül élnek. A cím választásával hangsúlyozni szeretném az ezekben a viszonyrendszerekben szubjektív módon fellelhető csendet, oly módon, ahogyan a szem harmóniát és értelmezést keresve szétbontja majd újra egyesíti a képet. A látvány ilyen módon való megközelítése új értelmezési lehetőségeket ad számomra.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867531">
    <w:multiLevelType w:val="hybridMultilevel"/>
    <w:lvl w:ilvl="0" w:tplc="278594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867531">
    <w:abstractNumId w:val="328675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87369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