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MAGDOLNA GÁL</w:t>
            </w:r>
          </w:p>
          <w:p w:rsidR="00C275A3" w:rsidRDefault="00A96AEC" w:rsidP="00C275A3">
            <w:pPr>
              <w:pStyle w:val="Hallgatokepzes"/>
            </w:pPr>
            <w:r>
              <w:t>visual art representation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Still-life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STILL-LIFE I.-II.</w:t>
      </w:r>
    </w:p>
    <w:p>
      <w:pPr>
        <w:pBdr/>
        <w:spacing w:before="240" w:after="240" w:line="240" w:lineRule="auto"/>
        <w:ind w:left="0" w:right="0"/>
        <w:jc w:val="left"/>
      </w:pPr>
      <w:r>
        <w:rPr>
          <w:color w:val="000000"/>
          <w:sz w:val="24"/>
          <w:szCs w:val="24"/>
        </w:rPr>
        <w:br/>
        <w:t xml:space="preserve">Gál Réka Magdolna</w:t>
      </w:r>
      <w:r>
        <w:rPr>
          <w:color w:val="000000"/>
          <w:sz w:val="24"/>
          <w:szCs w:val="24"/>
        </w:rPr>
        <w:br/>
        <w:t xml:space="preserve">Eszterházy Károly Főiskola, Bölcsészettudományi Kar</w:t>
      </w:r>
      <w:r>
        <w:rPr>
          <w:color w:val="000000"/>
          <w:sz w:val="24"/>
          <w:szCs w:val="24"/>
        </w:rPr>
        <w:br/>
        <w:t xml:space="preserve">Visual art, 3. évfolyam</w:t>
      </w:r>
      <w:r>
        <w:rPr>
          <w:color w:val="000000"/>
          <w:sz w:val="24"/>
          <w:szCs w:val="24"/>
        </w:rPr>
        <w:br/>
        <w:t xml:space="preserve">Témavezető: Kopasz Tamás, főiskolai docens</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In my works Still-life I-II I’m trying to give definition phenomena such as colours or lights and their relationship appearing on different shaped objects in diferent extent and interferences. Aside from one point of view of one particular depiction, I tried for not the objective representation, but rather to find those contexts in which these phenomena lives in the same way as light propagation without any special limitations. With the title I would like to emphasize the quietude in these relations which can be subjectively found like the eye search for harmony separating and reunioning colours. This way of seeing challenge me to find other interpretations what I’m interested 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84049">
    <w:multiLevelType w:val="hybridMultilevel"/>
    <w:lvl w:ilvl="0" w:tplc="35440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84049">
    <w:abstractNumId w:val="14984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785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