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MARGIT ELEK</w:t>
            </w:r>
          </w:p>
          <w:p w:rsidR="00C275A3" w:rsidRDefault="00A96AEC" w:rsidP="00C275A3">
            <w:pPr>
              <w:pStyle w:val="Hallgatokepzes"/>
            </w:pPr>
            <w:r>
              <w:t>Digital Design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Faa</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Poster of the Robot Festival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Poster of the Robot Festival</w:t>
      </w:r>
    </w:p>
    <w:p>
      <w:pPr>
        <w:pBdr/>
        <w:spacing w:before="240" w:after="240" w:line="240" w:lineRule="auto"/>
        <w:ind w:left="0" w:right="0"/>
        <w:jc w:val="left"/>
      </w:pPr>
      <w:r>
        <w:rPr>
          <w:color w:val="000000"/>
          <w:sz w:val="24"/>
          <w:szCs w:val="24"/>
        </w:rPr>
        <w:t xml:space="preserve">The poster design of Robot Festival in Bologna, with the following slogan: "Digital Paths into Music and Art".</w:t>
      </w:r>
      <w:r>
        <w:rPr>
          <w:color w:val="000000"/>
          <w:sz w:val="24"/>
          <w:szCs w:val="24"/>
        </w:rPr>
        <w:br/>
        <w:t xml:space="preserve">I have created an art work by the help of this motto, which represents the heart of a robot.</w:t>
      </w:r>
      <w:r>
        <w:rPr>
          <w:color w:val="000000"/>
          <w:sz w:val="24"/>
          <w:szCs w:val="24"/>
        </w:rPr>
        <w:br/>
        <w:t xml:space="preserve">Similar to human's with the discrepancy that this whole consists of elecrtic rigs.</w:t>
      </w:r>
      <w:r>
        <w:rPr>
          <w:color w:val="000000"/>
          <w:sz w:val="24"/>
          <w:szCs w:val="24"/>
        </w:rPr>
        <w:br/>
        <w:t xml:space="preserve">This is the way I wanted to allude to the atmosphere of the festival, the relation of the participants with digital art trends.</w:t>
      </w:r>
      <w:r>
        <w:rPr>
          <w:color w:val="000000"/>
          <w:sz w:val="24"/>
          <w:szCs w:val="24"/>
        </w:rPr>
        <w:br/>
        <w:t xml:space="preserve">This is obviously a positive relationship, for this I have taken this mostly used, affinitve symbol, the heart as a basis.</w:t>
      </w:r>
      <w:r>
        <w:rPr>
          <w:color w:val="000000"/>
          <w:sz w:val="24"/>
          <w:szCs w:val="24"/>
        </w:rPr>
        <w:br/>
        <w:t xml:space="preserve">Beside the anatomical characteristic I tended to keep the basic, simplified heart-form,</w:t>
      </w:r>
      <w:r>
        <w:rPr>
          <w:color w:val="000000"/>
          <w:sz w:val="24"/>
          <w:szCs w:val="24"/>
        </w:rPr>
        <w:br/>
        <w:t xml:space="preserve">which has already turned into a symbol, made with this the look of the placard unambiguous and novel.</w:t>
      </w:r>
      <w:r>
        <w:rPr>
          <w:color w:val="000000"/>
          <w:sz w:val="24"/>
          <w:szCs w:val="24"/>
        </w:rPr>
        <w:br/>
        <w:t xml:space="preserve">I thought it important to visualize not simply the classical heart symbol since the cables, substituting the main hearts, with the flickering copper wires give the feeling back that flows in our veins, when a work of art prepossessesus, in brief the experience of catharses.</w:t>
      </w:r>
      <w:r>
        <w:rPr>
          <w:color w:val="000000"/>
          <w:sz w:val="24"/>
          <w:szCs w:val="24"/>
        </w:rPr>
        <w:br/>
        <w:t xml:space="preserve">I have placed the colourful heart to a pale green background, so that these don’t rival each other. The main pattern is the paramount part of the poster because of its size, as this is the one of the appearer elements beside the slogan, that transmits the spirituality of the event to the audience.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8530">
    <w:multiLevelType w:val="hybridMultilevel"/>
    <w:lvl w:ilvl="0" w:tplc="14419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8530">
    <w:abstractNumId w:val="48738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139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